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CF1867" w:rsidP="00CF1867">
      <w:pPr>
        <w:jc w:val="right"/>
      </w:pPr>
      <w:r w:rsidRPr="00CF1867">
        <w:rPr>
          <w:noProof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5"/>
      </w:tblGrid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FC7E2F" w:rsidP="00300B9C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ПМ.01 Разработка художественно-конструкторских проектов промышленной продукции, предметно-пространственных комплексов.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профессионального модуля, цикла)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2043DD" w:rsidRDefault="00AD4406" w:rsidP="00E164A8">
            <w:pPr>
              <w:tabs>
                <w:tab w:val="center" w:pos="4677"/>
                <w:tab w:val="right" w:pos="9355"/>
              </w:tabs>
              <w:jc w:val="center"/>
            </w:pPr>
            <w:r>
              <w:rPr>
                <w:b/>
                <w:sz w:val="28"/>
                <w:szCs w:val="28"/>
              </w:rPr>
              <w:t>УП.01</w:t>
            </w:r>
            <w:r w:rsidR="00FC7E2F">
              <w:rPr>
                <w:b/>
                <w:sz w:val="28"/>
                <w:szCs w:val="28"/>
              </w:rPr>
              <w:t>.0</w:t>
            </w:r>
            <w:r w:rsidR="00E164A8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Учебная практика (работа с натуры на открытом воздухе (пленэр)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мдк, дисциплина)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(код и наименование специальности)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7"/>
        </w:trPr>
        <w:tc>
          <w:tcPr>
            <w:tcW w:w="9345" w:type="dxa"/>
          </w:tcPr>
          <w:p w:rsidR="00300B9C" w:rsidRPr="00300B9C" w:rsidRDefault="00300B9C" w:rsidP="00FC7E2F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Отрасл</w:t>
            </w:r>
            <w:r w:rsidR="00FC7E2F">
              <w:rPr>
                <w:sz w:val="28"/>
                <w:szCs w:val="28"/>
              </w:rPr>
              <w:t>ь</w:t>
            </w:r>
            <w:r w:rsidRPr="00300B9C">
              <w:rPr>
                <w:sz w:val="28"/>
                <w:szCs w:val="28"/>
              </w:rPr>
              <w:t xml:space="preserve">: «Дизайн </w:t>
            </w:r>
            <w:r w:rsidR="00FC7E2F">
              <w:rPr>
                <w:sz w:val="28"/>
                <w:szCs w:val="28"/>
              </w:rPr>
              <w:t>среды</w:t>
            </w:r>
            <w:r w:rsidRPr="00300B9C">
              <w:rPr>
                <w:sz w:val="28"/>
                <w:szCs w:val="28"/>
              </w:rPr>
              <w:t>»</w:t>
            </w:r>
          </w:p>
        </w:tc>
      </w:tr>
      <w:tr w:rsidR="00300B9C" w:rsidTr="00300B9C">
        <w:trPr>
          <w:trHeight w:val="460"/>
        </w:trPr>
        <w:tc>
          <w:tcPr>
            <w:tcW w:w="9345" w:type="dxa"/>
          </w:tcPr>
          <w:p w:rsidR="00300B9C" w:rsidRPr="003E24DA" w:rsidRDefault="00300B9C" w:rsidP="00300B9C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</w:pPr>
            <w:r w:rsidRPr="00B21A4B">
              <w:t>(наименование отрасли)</w:t>
            </w:r>
          </w:p>
        </w:tc>
      </w:tr>
    </w:tbl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CE63B6" w:rsidRDefault="00CE63B6" w:rsidP="00300B9C">
      <w:pPr>
        <w:jc w:val="center"/>
      </w:pPr>
    </w:p>
    <w:p w:rsidR="00CE63B6" w:rsidRDefault="00CE63B6" w:rsidP="00300B9C">
      <w:pPr>
        <w:jc w:val="center"/>
      </w:pP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lastRenderedPageBreak/>
        <w:t>Принята на заседании</w:t>
      </w: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t>Предметно-цикловой комиссии</w:t>
      </w: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t>Протокол № 10 от «7» 06 2024 г.</w:t>
      </w:r>
    </w:p>
    <w:p w:rsidR="00B611E1" w:rsidRDefault="00B611E1" w:rsidP="00B611E1"/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tbl>
      <w:tblPr>
        <w:tblW w:w="9467" w:type="dxa"/>
        <w:tblInd w:w="-113" w:type="dxa"/>
        <w:tblLayout w:type="fixed"/>
        <w:tblLook w:val="04A0"/>
      </w:tblPr>
      <w:tblGrid>
        <w:gridCol w:w="4280"/>
        <w:gridCol w:w="5187"/>
      </w:tblGrid>
      <w:tr w:rsidR="00B611E1" w:rsidRPr="00075795" w:rsidTr="007E6AB6">
        <w:trPr>
          <w:cantSplit/>
          <w:trHeight w:val="323"/>
          <w:tblHeader/>
        </w:trPr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E6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075795">
              <w:rPr>
                <w:color w:val="000000"/>
                <w:sz w:val="28"/>
                <w:szCs w:val="28"/>
              </w:rPr>
              <w:t>Председатель ПЦК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E6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075795">
              <w:rPr>
                <w:color w:val="000000"/>
                <w:sz w:val="28"/>
                <w:szCs w:val="28"/>
              </w:rPr>
              <w:t>Разработчики</w:t>
            </w:r>
          </w:p>
        </w:tc>
      </w:tr>
      <w:tr w:rsidR="00B611E1" w:rsidRPr="00075795" w:rsidTr="007E6AB6">
        <w:trPr>
          <w:cantSplit/>
          <w:tblHeader/>
        </w:trPr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E6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E6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</w:tr>
    </w:tbl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300B9C" w:rsidRDefault="00300B9C" w:rsidP="00300B9C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300B9C" w:rsidTr="00300B9C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FC7E2F" w:rsidRDefault="00FC7E2F" w:rsidP="00FC7E2F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bookmarkStart w:id="0" w:name="_Hlk147766355"/>
            <w:r w:rsidRPr="008F39E2">
              <w:rPr>
                <w:b/>
                <w:bCs/>
                <w:sz w:val="28"/>
                <w:szCs w:val="28"/>
              </w:rPr>
              <w:t>Рабочая программа</w:t>
            </w:r>
            <w:r>
              <w:rPr>
                <w:b/>
                <w:sz w:val="28"/>
              </w:rPr>
              <w:t>УП. 01.02. Учебная практика</w:t>
            </w:r>
          </w:p>
          <w:p w:rsidR="00FC7E2F" w:rsidRPr="008F39E2" w:rsidRDefault="00FC7E2F" w:rsidP="00FC7E2F">
            <w:pPr>
              <w:jc w:val="both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      </w:r>
          </w:p>
          <w:bookmarkEnd w:id="0"/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«Согласовано»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Заместитель директора по учебной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и организационно-методической работе:</w:t>
            </w:r>
          </w:p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right"/>
            </w:pPr>
          </w:p>
        </w:tc>
      </w:tr>
      <w:tr w:rsidR="00EF6032" w:rsidTr="00300B9C">
        <w:tc>
          <w:tcPr>
            <w:tcW w:w="4536" w:type="dxa"/>
            <w:vMerge w:val="restart"/>
          </w:tcPr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</w:p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  <w:r w:rsidRPr="00EF6032">
              <w:rPr>
                <w:noProof/>
              </w:rPr>
              <w:drawing>
                <wp:inline distT="0" distB="0" distL="0" distR="0">
                  <wp:extent cx="1846612" cy="539126"/>
                  <wp:effectExtent l="19050" t="0" r="1238" b="0"/>
                  <wp:docPr id="2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</w:p>
          <w:p w:rsidR="00EF6032" w:rsidRPr="00300B9C" w:rsidRDefault="00EF6032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С.Н. Зимнева</w:t>
            </w:r>
          </w:p>
        </w:tc>
      </w:tr>
      <w:tr w:rsidR="00EF6032" w:rsidTr="00300B9C">
        <w:tc>
          <w:tcPr>
            <w:tcW w:w="4536" w:type="dxa"/>
            <w:vMerge/>
          </w:tcPr>
          <w:p w:rsidR="00EF6032" w:rsidRPr="00DA721D" w:rsidRDefault="00EF6032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824" w:type="dxa"/>
          </w:tcPr>
          <w:p w:rsidR="00EF6032" w:rsidRPr="00DA721D" w:rsidRDefault="00EF6032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(расшифровка)</w:t>
            </w:r>
          </w:p>
        </w:tc>
      </w:tr>
    </w:tbl>
    <w:p w:rsidR="00300B9C" w:rsidRDefault="00300B9C" w:rsidP="00300B9C"/>
    <w:p w:rsidR="00300B9C" w:rsidRDefault="00300B9C" w:rsidP="00300B9C"/>
    <w:p w:rsidR="00300B9C" w:rsidRDefault="00300B9C" w:rsidP="00300B9C"/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A02271" w:rsidRDefault="00A02271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tbl>
      <w:tblPr>
        <w:tblStyle w:val="ad"/>
        <w:tblW w:w="9545" w:type="dxa"/>
        <w:tblLook w:val="04A0"/>
      </w:tblPr>
      <w:tblGrid>
        <w:gridCol w:w="7755"/>
        <w:gridCol w:w="1790"/>
      </w:tblGrid>
      <w:tr w:rsidR="000319BE" w:rsidTr="007E6AB6">
        <w:trPr>
          <w:trHeight w:val="1332"/>
        </w:trPr>
        <w:tc>
          <w:tcPr>
            <w:tcW w:w="7755" w:type="dxa"/>
          </w:tcPr>
          <w:p w:rsidR="000319BE" w:rsidRPr="005E65D6" w:rsidRDefault="00AD17A1" w:rsidP="007E6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1.Введение</w:t>
            </w:r>
          </w:p>
        </w:tc>
        <w:tc>
          <w:tcPr>
            <w:tcW w:w="1790" w:type="dxa"/>
          </w:tcPr>
          <w:p w:rsidR="000319BE" w:rsidRPr="00DB1BC1" w:rsidRDefault="000319BE" w:rsidP="007E6AB6">
            <w:pPr>
              <w:rPr>
                <w:sz w:val="28"/>
                <w:szCs w:val="28"/>
              </w:rPr>
            </w:pPr>
          </w:p>
        </w:tc>
      </w:tr>
      <w:tr w:rsidR="000319BE" w:rsidTr="007E6AB6">
        <w:trPr>
          <w:trHeight w:val="650"/>
        </w:trPr>
        <w:tc>
          <w:tcPr>
            <w:tcW w:w="7755" w:type="dxa"/>
          </w:tcPr>
          <w:p w:rsidR="000319BE" w:rsidRPr="00DB1BC1" w:rsidRDefault="000319BE" w:rsidP="007E6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Цель и задачи дисциплины (междисциплинарного курса, практики).</w:t>
            </w:r>
          </w:p>
        </w:tc>
        <w:tc>
          <w:tcPr>
            <w:tcW w:w="1790" w:type="dxa"/>
          </w:tcPr>
          <w:p w:rsidR="000319BE" w:rsidRPr="00DB1BC1" w:rsidRDefault="000319BE" w:rsidP="007E6AB6">
            <w:pPr>
              <w:rPr>
                <w:sz w:val="28"/>
                <w:szCs w:val="28"/>
              </w:rPr>
            </w:pPr>
          </w:p>
        </w:tc>
      </w:tr>
      <w:tr w:rsidR="000319BE" w:rsidTr="007E6AB6">
        <w:trPr>
          <w:trHeight w:val="666"/>
        </w:trPr>
        <w:tc>
          <w:tcPr>
            <w:tcW w:w="7755" w:type="dxa"/>
          </w:tcPr>
          <w:p w:rsidR="000319BE" w:rsidRDefault="000319BE" w:rsidP="007E6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Требования к уровню освоения содержания курса.</w:t>
            </w:r>
          </w:p>
          <w:p w:rsidR="000319BE" w:rsidRPr="00DB1BC1" w:rsidRDefault="000319BE" w:rsidP="007E6AB6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</w:p>
        </w:tc>
      </w:tr>
      <w:tr w:rsidR="000319BE" w:rsidTr="007E6AB6">
        <w:trPr>
          <w:trHeight w:val="1982"/>
        </w:trPr>
        <w:tc>
          <w:tcPr>
            <w:tcW w:w="7755" w:type="dxa"/>
          </w:tcPr>
          <w:p w:rsidR="000319BE" w:rsidRPr="00DB1BC1" w:rsidRDefault="000319BE" w:rsidP="00AD17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AD17A1">
              <w:rPr>
                <w:sz w:val="28"/>
                <w:szCs w:val="28"/>
              </w:rPr>
              <w:t>Объём дисциплины.</w:t>
            </w: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</w:p>
        </w:tc>
      </w:tr>
      <w:tr w:rsidR="000319BE" w:rsidTr="00696FDD">
        <w:trPr>
          <w:trHeight w:val="1613"/>
        </w:trPr>
        <w:tc>
          <w:tcPr>
            <w:tcW w:w="7755" w:type="dxa"/>
          </w:tcPr>
          <w:p w:rsidR="000319BE" w:rsidRDefault="000319BE" w:rsidP="007E6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360CE4">
              <w:rPr>
                <w:sz w:val="28"/>
                <w:szCs w:val="28"/>
              </w:rPr>
              <w:t xml:space="preserve"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      </w:r>
          </w:p>
          <w:p w:rsidR="000319BE" w:rsidRPr="00DB1BC1" w:rsidRDefault="000319BE" w:rsidP="00696FDD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7E6AB6">
            <w:pPr>
              <w:rPr>
                <w:sz w:val="28"/>
                <w:szCs w:val="28"/>
              </w:rPr>
            </w:pPr>
          </w:p>
        </w:tc>
      </w:tr>
      <w:tr w:rsidR="000319BE" w:rsidTr="007E6AB6">
        <w:trPr>
          <w:trHeight w:val="1657"/>
        </w:trPr>
        <w:tc>
          <w:tcPr>
            <w:tcW w:w="7755" w:type="dxa"/>
          </w:tcPr>
          <w:p w:rsidR="000319BE" w:rsidRPr="00DB1BC1" w:rsidRDefault="00696FDD" w:rsidP="007E6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Карта учебно-методического обеспечения дисциплины</w:t>
            </w: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</w:p>
        </w:tc>
      </w:tr>
      <w:tr w:rsidR="009D2D15" w:rsidTr="000319BE">
        <w:trPr>
          <w:trHeight w:val="399"/>
        </w:trPr>
        <w:tc>
          <w:tcPr>
            <w:tcW w:w="7755" w:type="dxa"/>
          </w:tcPr>
          <w:p w:rsidR="009D2D15" w:rsidRDefault="009D2D15" w:rsidP="007E6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Список литературы. (О</w:t>
            </w:r>
            <w:r w:rsidRPr="00D35021">
              <w:rPr>
                <w:sz w:val="28"/>
                <w:szCs w:val="28"/>
              </w:rPr>
              <w:t>сновн</w:t>
            </w:r>
            <w:r>
              <w:rPr>
                <w:sz w:val="28"/>
                <w:szCs w:val="28"/>
              </w:rPr>
              <w:t xml:space="preserve">ая литература, </w:t>
            </w:r>
            <w:r w:rsidRPr="00D35021">
              <w:rPr>
                <w:sz w:val="28"/>
                <w:szCs w:val="28"/>
              </w:rPr>
              <w:t xml:space="preserve">  дополнительной литератур</w:t>
            </w:r>
            <w:r>
              <w:rPr>
                <w:sz w:val="28"/>
                <w:szCs w:val="28"/>
              </w:rPr>
              <w:t>а, интернет-ресурсы).</w:t>
            </w:r>
          </w:p>
        </w:tc>
        <w:tc>
          <w:tcPr>
            <w:tcW w:w="1790" w:type="dxa"/>
          </w:tcPr>
          <w:p w:rsidR="009D2D15" w:rsidRPr="00DB1BC1" w:rsidRDefault="009D2D15" w:rsidP="00873FF3">
            <w:pPr>
              <w:rPr>
                <w:sz w:val="28"/>
                <w:szCs w:val="28"/>
              </w:rPr>
            </w:pPr>
          </w:p>
        </w:tc>
      </w:tr>
    </w:tbl>
    <w:p w:rsidR="00300B9C" w:rsidRDefault="00300B9C" w:rsidP="00300B9C"/>
    <w:p w:rsidR="00300B9C" w:rsidRDefault="00300B9C" w:rsidP="00300B9C"/>
    <w:p w:rsidR="008443D9" w:rsidRDefault="008443D9" w:rsidP="008E5941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tbl>
      <w:tblPr>
        <w:tblpPr w:leftFromText="180" w:rightFromText="180" w:horzAnchor="margin" w:tblpY="465"/>
        <w:tblW w:w="0" w:type="auto"/>
        <w:tblBorders>
          <w:insideV w:val="single" w:sz="4" w:space="0" w:color="auto"/>
        </w:tblBorders>
        <w:tblLook w:val="04A0"/>
      </w:tblPr>
      <w:tblGrid>
        <w:gridCol w:w="9571"/>
      </w:tblGrid>
      <w:tr w:rsidR="008443D9" w:rsidRPr="00156633" w:rsidTr="00BF2B10">
        <w:tc>
          <w:tcPr>
            <w:tcW w:w="9571" w:type="dxa"/>
          </w:tcPr>
          <w:p w:rsidR="008443D9" w:rsidRPr="00156633" w:rsidRDefault="008443D9" w:rsidP="00BF2B10">
            <w:pPr>
              <w:widowControl w:val="0"/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4797D" w:rsidRPr="00A46051" w:rsidRDefault="008E5941" w:rsidP="00E4797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  <w:u w:val="single"/>
        </w:rPr>
        <w:br w:type="page"/>
      </w:r>
      <w:r w:rsidR="00E4797D" w:rsidRPr="00A46051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E4797D" w:rsidRPr="00A46051" w:rsidRDefault="00E4797D" w:rsidP="00E4797D">
      <w:pPr>
        <w:shd w:val="clear" w:color="auto" w:fill="FFFFFF"/>
        <w:ind w:left="720"/>
        <w:rPr>
          <w:b/>
          <w:color w:val="000000"/>
          <w:sz w:val="28"/>
          <w:szCs w:val="28"/>
        </w:rPr>
      </w:pPr>
    </w:p>
    <w:p w:rsidR="00E4797D" w:rsidRPr="00D31F62" w:rsidRDefault="00F76F82" w:rsidP="00E4797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Введение</w:t>
      </w:r>
    </w:p>
    <w:p w:rsidR="00E4797D" w:rsidRDefault="00E4797D" w:rsidP="00E4797D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p w:rsidR="007E6AB6" w:rsidRPr="008F39E2" w:rsidRDefault="00E4797D" w:rsidP="007E6AB6">
      <w:pPr>
        <w:jc w:val="both"/>
        <w:rPr>
          <w:sz w:val="28"/>
          <w:szCs w:val="28"/>
        </w:rPr>
      </w:pPr>
      <w:r w:rsidRPr="0063216F">
        <w:rPr>
          <w:sz w:val="28"/>
          <w:szCs w:val="28"/>
        </w:rPr>
        <w:t xml:space="preserve">Рабочая программа </w:t>
      </w:r>
      <w:r>
        <w:rPr>
          <w:b/>
          <w:sz w:val="28"/>
          <w:szCs w:val="28"/>
        </w:rPr>
        <w:t>УП.01</w:t>
      </w:r>
      <w:r w:rsidR="00E164A8">
        <w:rPr>
          <w:b/>
          <w:sz w:val="28"/>
          <w:szCs w:val="28"/>
        </w:rPr>
        <w:t>.01</w:t>
      </w:r>
      <w:r>
        <w:rPr>
          <w:b/>
          <w:sz w:val="28"/>
          <w:szCs w:val="28"/>
        </w:rPr>
        <w:t xml:space="preserve"> Учебная практика (работа с натуры на открытом воздухе (пленэр) </w:t>
      </w:r>
      <w:r w:rsidR="00F54FD3" w:rsidRPr="0063216F">
        <w:rPr>
          <w:sz w:val="28"/>
          <w:szCs w:val="28"/>
        </w:rPr>
        <w:t xml:space="preserve">является частью основной образовательной программы в соответствии с ФГОС по специальности СПО </w:t>
      </w:r>
      <w:r w:rsidR="000E58C3">
        <w:rPr>
          <w:sz w:val="28"/>
          <w:szCs w:val="28"/>
        </w:rPr>
        <w:t>54.02.01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«</w:t>
      </w:r>
      <w:r w:rsidR="00F54FD3" w:rsidRPr="0063216F">
        <w:rPr>
          <w:sz w:val="28"/>
          <w:szCs w:val="28"/>
        </w:rPr>
        <w:t>Дизайн</w:t>
      </w:r>
      <w:r w:rsidR="000E58C3">
        <w:rPr>
          <w:sz w:val="28"/>
          <w:szCs w:val="28"/>
        </w:rPr>
        <w:t>»</w:t>
      </w:r>
      <w:r w:rsidRPr="00E4797D">
        <w:rPr>
          <w:sz w:val="28"/>
          <w:szCs w:val="28"/>
        </w:rPr>
        <w:t xml:space="preserve"> </w:t>
      </w:r>
      <w:r>
        <w:rPr>
          <w:sz w:val="28"/>
          <w:szCs w:val="28"/>
        </w:rPr>
        <w:t>по отраслям,</w:t>
      </w:r>
      <w:r w:rsidRPr="0063216F">
        <w:rPr>
          <w:sz w:val="28"/>
          <w:szCs w:val="28"/>
        </w:rPr>
        <w:t xml:space="preserve"> </w:t>
      </w:r>
      <w:r w:rsidR="007E6AB6" w:rsidRPr="008F39E2">
        <w:rPr>
          <w:sz w:val="28"/>
          <w:szCs w:val="28"/>
        </w:rPr>
        <w:t>отрасль «Дизайн среды», утвержденным приказом Министерства просвещения и науки РФ от 23ноября 2020г. № 658.</w:t>
      </w:r>
    </w:p>
    <w:p w:rsidR="00635860" w:rsidRDefault="00635860" w:rsidP="00B12B02">
      <w:pPr>
        <w:ind w:right="228" w:firstLine="720"/>
        <w:jc w:val="both"/>
        <w:rPr>
          <w:sz w:val="28"/>
        </w:rPr>
      </w:pP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Выпускник, освоивший образовательную программу, должен обладать следующими </w:t>
      </w:r>
      <w:r w:rsidRPr="00880B01">
        <w:rPr>
          <w:b/>
          <w:sz w:val="28"/>
          <w:szCs w:val="28"/>
        </w:rPr>
        <w:t>общими компетенциями</w:t>
      </w:r>
      <w:r w:rsidRPr="00880B01">
        <w:rPr>
          <w:sz w:val="28"/>
          <w:szCs w:val="28"/>
        </w:rPr>
        <w:t xml:space="preserve"> (далее - ОК):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01. Выбирать способы решения задач профессиональной деятельности применительно к различным контекстам;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02. Осуществлять поиск, анализ и интерпретацию информации, необходимой для выполнения задач профессиональной деятельности;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03. Планировать и реализовывать собственное профессиональное и личностное развитие;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04. Работать в коллективе и команде, эффективно взаимодействовать с коллегами, руководством, клиентами;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07. Содействовать сохранению окружающей среды, ресурсосбережению, эффективно действовать в чрезвычайных ситуациях;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09. Использовать информационные технологии в профессиональной деятельности;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ОК 10. Пользоваться профессиональной документацией на государственном и иностранном языках;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Выпускник, освоивший образовательную программу, должен обладать </w:t>
      </w:r>
      <w:r w:rsidRPr="00880B01">
        <w:rPr>
          <w:b/>
          <w:sz w:val="28"/>
          <w:szCs w:val="28"/>
        </w:rPr>
        <w:t>профессиональными компетенциями</w:t>
      </w:r>
      <w:r w:rsidRPr="00880B01">
        <w:rPr>
          <w:sz w:val="28"/>
          <w:szCs w:val="28"/>
        </w:rPr>
        <w:t xml:space="preserve"> (далее - ПК), соответствующими основным видам деятельности: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i/>
          <w:sz w:val="28"/>
          <w:szCs w:val="28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880B01">
        <w:rPr>
          <w:sz w:val="28"/>
          <w:szCs w:val="28"/>
        </w:rPr>
        <w:t>: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1.1. Разрабатывать техническое задание согласно требованиям заказчика;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lastRenderedPageBreak/>
        <w:t>ПК 1.2. Проводить предпроектный анализ для разработки дизайн-проектов;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1.3. Осуществлять процесс дизайнерского проектирования с применением специализированных компьютерных программ;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1.4. Производить расчеты технико-экономического обоснования предлагаемого проекта;</w:t>
      </w:r>
    </w:p>
    <w:p w:rsidR="007E6AB6" w:rsidRPr="00880B01" w:rsidRDefault="007E6AB6" w:rsidP="007E6AB6">
      <w:pPr>
        <w:ind w:firstLine="567"/>
        <w:jc w:val="both"/>
        <w:rPr>
          <w:i/>
          <w:sz w:val="28"/>
          <w:szCs w:val="28"/>
        </w:rPr>
      </w:pPr>
      <w:r w:rsidRPr="00880B01">
        <w:rPr>
          <w:i/>
          <w:sz w:val="28"/>
          <w:szCs w:val="28"/>
        </w:rPr>
        <w:t>Техническое исполнение художественно-конструкторских (дизайнерских) проектов в материале: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2.1. Разрабатывать технологическую карту изготовления изделия;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2.2. Выполнять технические чертежи;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2.3. 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2.4. Доводить опытные образцы промышленной продукции до соответствия технической документации;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2.5. Разрабатывать эталон (макет в масштабе) изделия;</w:t>
      </w:r>
    </w:p>
    <w:p w:rsidR="007E6AB6" w:rsidRPr="00880B01" w:rsidRDefault="007E6AB6" w:rsidP="007E6AB6">
      <w:pPr>
        <w:ind w:firstLine="567"/>
        <w:jc w:val="both"/>
        <w:rPr>
          <w:i/>
          <w:sz w:val="28"/>
          <w:szCs w:val="28"/>
        </w:rPr>
      </w:pPr>
      <w:r w:rsidRPr="00880B01">
        <w:rPr>
          <w:i/>
          <w:sz w:val="28"/>
          <w:szCs w:val="28"/>
        </w:rPr>
        <w:t>Контроль за изготовлением изделий на производстве в части соответствия их авторскому образцу: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3.2. Осуществлять авторский надзор за реализацией художественно-конструкторских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(дизайнерских) решений при изготовлении и доводке опытных образцов промышленной продукции, воплощении предметно-пространственных комплексов;</w:t>
      </w:r>
    </w:p>
    <w:p w:rsidR="007E6AB6" w:rsidRPr="00880B01" w:rsidRDefault="007E6AB6" w:rsidP="007E6AB6">
      <w:pPr>
        <w:ind w:firstLine="567"/>
        <w:jc w:val="both"/>
        <w:rPr>
          <w:i/>
          <w:sz w:val="28"/>
          <w:szCs w:val="28"/>
        </w:rPr>
      </w:pPr>
      <w:r w:rsidRPr="00880B01">
        <w:rPr>
          <w:i/>
          <w:sz w:val="28"/>
          <w:szCs w:val="28"/>
        </w:rPr>
        <w:t>Организация работы коллектива исполнителей: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4.1. Планировать работу коллектива;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4.2. Составлять конкретные технические задания для реализации дизайн-проекта на основе технологических карт;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4.3. Контролировать сроки и качество выполненных заданий;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ПК 4.4. Осуществлять прием и сдачу работы в соответствии с техническим заданием.</w:t>
      </w:r>
    </w:p>
    <w:p w:rsidR="007E6AB6" w:rsidRPr="00880B01" w:rsidRDefault="007E6AB6" w:rsidP="007E6AB6">
      <w:pPr>
        <w:widowControl w:val="0"/>
        <w:autoSpaceDE w:val="0"/>
        <w:adjustRightInd w:val="0"/>
        <w:ind w:firstLine="567"/>
        <w:jc w:val="both"/>
        <w:rPr>
          <w:sz w:val="28"/>
          <w:szCs w:val="28"/>
        </w:rPr>
      </w:pPr>
    </w:p>
    <w:p w:rsidR="007E6AB6" w:rsidRPr="00880B01" w:rsidRDefault="007E6AB6" w:rsidP="007E6AB6">
      <w:pPr>
        <w:widowControl w:val="0"/>
        <w:autoSpaceDE w:val="0"/>
        <w:adjustRightInd w:val="0"/>
        <w:ind w:firstLine="567"/>
        <w:jc w:val="center"/>
        <w:rPr>
          <w:b/>
          <w:sz w:val="28"/>
          <w:szCs w:val="28"/>
          <w:u w:val="single"/>
        </w:rPr>
      </w:pPr>
      <w:r w:rsidRPr="00880B01">
        <w:rPr>
          <w:b/>
          <w:sz w:val="28"/>
          <w:szCs w:val="28"/>
          <w:u w:val="single"/>
        </w:rPr>
        <w:t>2. Цели и задачи дисциплины (междисциплинарного курса, практики).</w:t>
      </w:r>
    </w:p>
    <w:p w:rsidR="007E6AB6" w:rsidRPr="00880B01" w:rsidRDefault="007E6AB6" w:rsidP="007E6AB6">
      <w:pPr>
        <w:tabs>
          <w:tab w:val="num" w:pos="1276"/>
        </w:tabs>
        <w:ind w:firstLine="567"/>
        <w:contextualSpacing/>
        <w:jc w:val="both"/>
        <w:rPr>
          <w:sz w:val="28"/>
          <w:szCs w:val="28"/>
        </w:rPr>
      </w:pPr>
    </w:p>
    <w:p w:rsidR="007E6AB6" w:rsidRPr="00880B01" w:rsidRDefault="007E6AB6" w:rsidP="007E6AB6">
      <w:pPr>
        <w:ind w:firstLine="567"/>
        <w:contextualSpacing/>
        <w:jc w:val="both"/>
        <w:rPr>
          <w:sz w:val="28"/>
          <w:szCs w:val="28"/>
        </w:rPr>
      </w:pPr>
      <w:r w:rsidRPr="00880B01">
        <w:rPr>
          <w:b/>
          <w:sz w:val="28"/>
          <w:szCs w:val="28"/>
        </w:rPr>
        <w:t xml:space="preserve">Целями </w:t>
      </w:r>
      <w:r>
        <w:rPr>
          <w:b/>
          <w:sz w:val="28"/>
          <w:szCs w:val="28"/>
        </w:rPr>
        <w:t>практики</w:t>
      </w:r>
      <w:r w:rsidRPr="00880B01">
        <w:rPr>
          <w:b/>
          <w:sz w:val="28"/>
          <w:szCs w:val="28"/>
        </w:rPr>
        <w:t xml:space="preserve"> являются:</w:t>
      </w:r>
    </w:p>
    <w:p w:rsidR="007E6AB6" w:rsidRPr="00880B01" w:rsidRDefault="007E6AB6" w:rsidP="007E6AB6">
      <w:pPr>
        <w:widowControl w:val="0"/>
        <w:tabs>
          <w:tab w:val="num" w:pos="-5103"/>
        </w:tabs>
        <w:autoSpaceDE w:val="0"/>
        <w:adjustRightInd w:val="0"/>
        <w:ind w:firstLine="567"/>
        <w:jc w:val="both"/>
        <w:rPr>
          <w:sz w:val="28"/>
          <w:szCs w:val="28"/>
        </w:rPr>
      </w:pPr>
    </w:p>
    <w:p w:rsidR="007E6AB6" w:rsidRPr="00880B01" w:rsidRDefault="007E6AB6" w:rsidP="007E6AB6">
      <w:pPr>
        <w:numPr>
          <w:ilvl w:val="0"/>
          <w:numId w:val="12"/>
        </w:numPr>
        <w:tabs>
          <w:tab w:val="num" w:pos="-5103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подготовка к практической деятельности по решению профессиональных задач;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-5103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овладение профессиональной лексикой;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-5103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закрепление и углубление знаний, полученных в процессе обучения,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-5103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приобретение умений по таким видам профессиональной деятельности как сбор и оформление необходимой информации, а также выработка вариантов концептуальных решений.</w:t>
      </w:r>
    </w:p>
    <w:p w:rsidR="007E6AB6" w:rsidRPr="00880B01" w:rsidRDefault="007E6AB6" w:rsidP="007E6AB6">
      <w:pPr>
        <w:widowControl w:val="0"/>
        <w:tabs>
          <w:tab w:val="num" w:pos="-510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E6AB6" w:rsidRPr="00880B01" w:rsidRDefault="007E6AB6" w:rsidP="007E6AB6">
      <w:pPr>
        <w:ind w:firstLine="567"/>
        <w:contextualSpacing/>
        <w:jc w:val="both"/>
        <w:rPr>
          <w:sz w:val="28"/>
          <w:szCs w:val="28"/>
        </w:rPr>
      </w:pPr>
      <w:r w:rsidRPr="00880B01">
        <w:rPr>
          <w:b/>
          <w:sz w:val="28"/>
          <w:szCs w:val="28"/>
        </w:rPr>
        <w:t>Задачами курса являются:</w:t>
      </w:r>
    </w:p>
    <w:p w:rsidR="007E6AB6" w:rsidRPr="00880B01" w:rsidRDefault="007E6AB6" w:rsidP="007E6AB6">
      <w:pPr>
        <w:tabs>
          <w:tab w:val="num" w:pos="-5103"/>
        </w:tabs>
        <w:ind w:firstLine="567"/>
        <w:contextualSpacing/>
        <w:jc w:val="both"/>
        <w:rPr>
          <w:sz w:val="28"/>
          <w:szCs w:val="28"/>
        </w:rPr>
      </w:pPr>
    </w:p>
    <w:p w:rsidR="007E6AB6" w:rsidRPr="00880B01" w:rsidRDefault="007E6AB6" w:rsidP="007E6AB6">
      <w:pPr>
        <w:numPr>
          <w:ilvl w:val="0"/>
          <w:numId w:val="12"/>
        </w:numPr>
        <w:tabs>
          <w:tab w:val="num" w:pos="-5103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подготовка к практической деятельности по решению профессиональных задач;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-5103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овладение профессиональной лексикой;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-5103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закрепление и углубление знаний, полученных в процессе обучения,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-5103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приобретение умений по таким видам профессиональной деятельности как сбор и оформление необходимой информации, а также выработка вариантов концептуальных решений.</w:t>
      </w:r>
    </w:p>
    <w:p w:rsidR="007E6AB6" w:rsidRPr="00880B01" w:rsidRDefault="007E6AB6" w:rsidP="007E6AB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hyperlink r:id="rId10" w:tgtFrame="_blank" w:history="1">
        <w:r w:rsidRPr="00880B01">
          <w:rPr>
            <w:color w:val="0000FF"/>
            <w:sz w:val="28"/>
            <w:szCs w:val="28"/>
            <w:u w:val="single"/>
          </w:rPr>
          <w:t>http://noki53.ru/about/programma-vospitaniya.php</w:t>
        </w:r>
      </w:hyperlink>
    </w:p>
    <w:p w:rsidR="007E6AB6" w:rsidRDefault="007E6AB6" w:rsidP="007E6AB6">
      <w:pPr>
        <w:widowControl w:val="0"/>
        <w:autoSpaceDE w:val="0"/>
        <w:adjustRightInd w:val="0"/>
        <w:ind w:firstLine="567"/>
        <w:jc w:val="center"/>
        <w:rPr>
          <w:b/>
          <w:sz w:val="28"/>
          <w:szCs w:val="28"/>
          <w:u w:val="single"/>
        </w:rPr>
      </w:pPr>
    </w:p>
    <w:p w:rsidR="007E6AB6" w:rsidRPr="00880B01" w:rsidRDefault="007E6AB6" w:rsidP="007E6AB6">
      <w:pPr>
        <w:widowControl w:val="0"/>
        <w:autoSpaceDE w:val="0"/>
        <w:adjustRightInd w:val="0"/>
        <w:ind w:firstLine="567"/>
        <w:jc w:val="center"/>
        <w:rPr>
          <w:sz w:val="28"/>
          <w:szCs w:val="28"/>
        </w:rPr>
      </w:pPr>
      <w:r w:rsidRPr="00880B01">
        <w:rPr>
          <w:b/>
          <w:sz w:val="28"/>
          <w:szCs w:val="28"/>
          <w:u w:val="single"/>
        </w:rPr>
        <w:t>3. Требования к уровню освоения содержания курса</w:t>
      </w:r>
      <w:r w:rsidRPr="00880B01">
        <w:rPr>
          <w:b/>
          <w:sz w:val="28"/>
          <w:szCs w:val="28"/>
        </w:rPr>
        <w:t>.</w:t>
      </w:r>
    </w:p>
    <w:p w:rsidR="007E6AB6" w:rsidRPr="00880B01" w:rsidRDefault="007E6AB6" w:rsidP="007E6AB6">
      <w:pPr>
        <w:widowControl w:val="0"/>
        <w:autoSpaceDE w:val="0"/>
        <w:adjustRightInd w:val="0"/>
        <w:ind w:firstLine="567"/>
        <w:jc w:val="both"/>
        <w:rPr>
          <w:sz w:val="28"/>
          <w:szCs w:val="28"/>
        </w:rPr>
      </w:pPr>
    </w:p>
    <w:p w:rsidR="007E6AB6" w:rsidRPr="00880B01" w:rsidRDefault="007E6AB6" w:rsidP="007E6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В результате освоения   курса студент должен: </w:t>
      </w:r>
    </w:p>
    <w:p w:rsidR="007E6AB6" w:rsidRPr="00880B01" w:rsidRDefault="007E6AB6" w:rsidP="007E6AB6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</w:rPr>
      </w:pPr>
      <w:r w:rsidRPr="00880B01">
        <w:rPr>
          <w:b/>
          <w:sz w:val="28"/>
        </w:rPr>
        <w:t>иметь практический опыт:</w:t>
      </w:r>
    </w:p>
    <w:p w:rsidR="007E6AB6" w:rsidRPr="00880B01" w:rsidRDefault="007E6AB6" w:rsidP="007E6AB6">
      <w:pPr>
        <w:ind w:firstLine="567"/>
        <w:jc w:val="both"/>
        <w:rPr>
          <w:sz w:val="28"/>
        </w:rPr>
      </w:pPr>
      <w:r w:rsidRPr="00880B01">
        <w:rPr>
          <w:sz w:val="28"/>
        </w:rPr>
        <w:t>использования разнообразных изобразительных и технических приемов  при выполнении дизайн проекта, методов макетирования;</w:t>
      </w:r>
    </w:p>
    <w:p w:rsidR="007E6AB6" w:rsidRPr="00880B01" w:rsidRDefault="007E6AB6" w:rsidP="007E6AB6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</w:rPr>
      </w:pPr>
      <w:r w:rsidRPr="00880B01">
        <w:rPr>
          <w:b/>
          <w:sz w:val="28"/>
        </w:rPr>
        <w:t>уметь:</w:t>
      </w:r>
    </w:p>
    <w:p w:rsidR="007E6AB6" w:rsidRPr="00880B01" w:rsidRDefault="007E6AB6" w:rsidP="007E6AB6">
      <w:pPr>
        <w:numPr>
          <w:ilvl w:val="0"/>
          <w:numId w:val="13"/>
        </w:numPr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применять знания, полученные в процессе обучения, для решения профессиональных задач;</w:t>
      </w:r>
    </w:p>
    <w:p w:rsidR="007E6AB6" w:rsidRPr="00880B01" w:rsidRDefault="007E6AB6" w:rsidP="007E6AB6">
      <w:pPr>
        <w:numPr>
          <w:ilvl w:val="0"/>
          <w:numId w:val="13"/>
        </w:numPr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планировать рабочий процесс в соответствии с этапами проектирования;</w:t>
      </w:r>
    </w:p>
    <w:p w:rsidR="007E6AB6" w:rsidRPr="00880B01" w:rsidRDefault="007E6AB6" w:rsidP="007E6AB6">
      <w:pPr>
        <w:numPr>
          <w:ilvl w:val="0"/>
          <w:numId w:val="13"/>
        </w:numPr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отбирать и систематизировать необходимую информацию;</w:t>
      </w:r>
    </w:p>
    <w:p w:rsidR="007E6AB6" w:rsidRPr="00880B01" w:rsidRDefault="007E6AB6" w:rsidP="007E6AB6">
      <w:pPr>
        <w:numPr>
          <w:ilvl w:val="0"/>
          <w:numId w:val="13"/>
        </w:numPr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 xml:space="preserve">владеть профессиональной лексикой; </w:t>
      </w:r>
    </w:p>
    <w:p w:rsidR="007E6AB6" w:rsidRPr="00880B01" w:rsidRDefault="007E6AB6" w:rsidP="007E6AB6">
      <w:pPr>
        <w:ind w:firstLine="567"/>
        <w:contextualSpacing/>
        <w:jc w:val="both"/>
        <w:rPr>
          <w:sz w:val="28"/>
          <w:szCs w:val="28"/>
        </w:rPr>
      </w:pPr>
    </w:p>
    <w:p w:rsidR="007E6AB6" w:rsidRPr="00880B01" w:rsidRDefault="007E6AB6" w:rsidP="007E6AB6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</w:rPr>
      </w:pPr>
    </w:p>
    <w:p w:rsidR="007E6AB6" w:rsidRPr="00880B01" w:rsidRDefault="007E6AB6" w:rsidP="007E6AB6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</w:rPr>
      </w:pPr>
      <w:r w:rsidRPr="00880B01">
        <w:rPr>
          <w:b/>
          <w:sz w:val="28"/>
        </w:rPr>
        <w:t>знать: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1276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тему производственной практики;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1276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цели и задачи производственной практики;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1276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этапы проектирования и способы поиска концептуальных решений проекта;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1276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необходимую информацию по производственной практике;</w:t>
      </w:r>
    </w:p>
    <w:p w:rsidR="007E6AB6" w:rsidRPr="00880B01" w:rsidRDefault="007E6AB6" w:rsidP="007E6AB6">
      <w:pPr>
        <w:numPr>
          <w:ilvl w:val="0"/>
          <w:numId w:val="12"/>
        </w:numPr>
        <w:tabs>
          <w:tab w:val="num" w:pos="1276"/>
        </w:tabs>
        <w:ind w:left="0" w:firstLine="567"/>
        <w:contextualSpacing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профессиональную лексику.</w:t>
      </w:r>
    </w:p>
    <w:p w:rsidR="007E6AB6" w:rsidRPr="00880B01" w:rsidRDefault="007E6AB6" w:rsidP="007E6AB6">
      <w:pPr>
        <w:ind w:firstLine="567"/>
        <w:jc w:val="both"/>
        <w:rPr>
          <w:b/>
          <w:sz w:val="28"/>
          <w:szCs w:val="28"/>
        </w:rPr>
      </w:pP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7E6AB6" w:rsidRPr="00880B01" w:rsidRDefault="007E6AB6" w:rsidP="007E6AB6">
      <w:pPr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электронные дидактические материалы</w:t>
      </w:r>
    </w:p>
    <w:p w:rsidR="007E6AB6" w:rsidRPr="00880B01" w:rsidRDefault="007E6AB6" w:rsidP="007E6AB6">
      <w:pPr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образовательные видеофильмы</w:t>
      </w:r>
    </w:p>
    <w:p w:rsidR="007E6AB6" w:rsidRPr="00880B01" w:rsidRDefault="007E6AB6" w:rsidP="007E6AB6">
      <w:pPr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lastRenderedPageBreak/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7E6AB6" w:rsidRPr="00880B01" w:rsidRDefault="007E6AB6" w:rsidP="007E6AB6">
      <w:pPr>
        <w:numPr>
          <w:ilvl w:val="0"/>
          <w:numId w:val="10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 w:rsidRPr="00880B01">
        <w:rPr>
          <w:rFonts w:eastAsia="Calibri"/>
          <w:sz w:val="28"/>
          <w:szCs w:val="28"/>
        </w:rPr>
        <w:t>презентации</w:t>
      </w:r>
    </w:p>
    <w:p w:rsidR="007E6AB6" w:rsidRPr="00880B01" w:rsidRDefault="007E6AB6" w:rsidP="007E6AB6">
      <w:pPr>
        <w:ind w:firstLine="567"/>
        <w:jc w:val="both"/>
        <w:rPr>
          <w:rFonts w:eastAsia="Calibri"/>
          <w:sz w:val="28"/>
          <w:szCs w:val="28"/>
        </w:rPr>
      </w:pPr>
      <w:r w:rsidRPr="00880B01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7E6AB6" w:rsidRDefault="007E6AB6" w:rsidP="007E6AB6">
      <w:pPr>
        <w:widowControl w:val="0"/>
        <w:autoSpaceDE w:val="0"/>
        <w:adjustRightInd w:val="0"/>
        <w:ind w:firstLine="567"/>
        <w:jc w:val="center"/>
        <w:rPr>
          <w:b/>
          <w:sz w:val="28"/>
          <w:szCs w:val="28"/>
          <w:u w:val="single"/>
        </w:rPr>
      </w:pPr>
    </w:p>
    <w:p w:rsidR="007E6AB6" w:rsidRPr="00880B01" w:rsidRDefault="007E6AB6" w:rsidP="007E6AB6">
      <w:pPr>
        <w:widowControl w:val="0"/>
        <w:autoSpaceDE w:val="0"/>
        <w:adjustRightInd w:val="0"/>
        <w:ind w:firstLine="567"/>
        <w:jc w:val="center"/>
        <w:rPr>
          <w:sz w:val="28"/>
          <w:szCs w:val="28"/>
          <w:highlight w:val="yellow"/>
        </w:rPr>
      </w:pPr>
      <w:r w:rsidRPr="00880B01">
        <w:rPr>
          <w:b/>
          <w:sz w:val="28"/>
          <w:szCs w:val="28"/>
          <w:u w:val="single"/>
        </w:rPr>
        <w:t>4. Объем дисциплины, виды учебной работы и отчетности.</w:t>
      </w:r>
    </w:p>
    <w:p w:rsidR="007E6AB6" w:rsidRPr="00880B01" w:rsidRDefault="007E6AB6" w:rsidP="007E6AB6">
      <w:pPr>
        <w:widowControl w:val="0"/>
        <w:autoSpaceDE w:val="0"/>
        <w:adjustRightInd w:val="0"/>
        <w:ind w:firstLine="567"/>
        <w:jc w:val="both"/>
        <w:rPr>
          <w:sz w:val="28"/>
          <w:szCs w:val="28"/>
        </w:rPr>
      </w:pPr>
    </w:p>
    <w:p w:rsidR="007E6AB6" w:rsidRPr="00B04F61" w:rsidRDefault="007E6AB6" w:rsidP="007E6AB6">
      <w:pPr>
        <w:pStyle w:val="TableParagraph"/>
        <w:spacing w:line="301" w:lineRule="exact"/>
        <w:jc w:val="center"/>
        <w:rPr>
          <w:b/>
          <w:sz w:val="28"/>
        </w:rPr>
      </w:pPr>
      <w:r w:rsidRPr="00880B01">
        <w:rPr>
          <w:rFonts w:eastAsia="Lucida Grande CY"/>
          <w:color w:val="000000"/>
          <w:sz w:val="28"/>
          <w:szCs w:val="28"/>
        </w:rPr>
        <w:t xml:space="preserve">Дисциплина </w:t>
      </w:r>
      <w:r>
        <w:rPr>
          <w:b/>
          <w:sz w:val="28"/>
        </w:rPr>
        <w:t>УП. 02.02. Учебная практика</w:t>
      </w:r>
      <w:r w:rsidRPr="00880B01">
        <w:rPr>
          <w:rFonts w:eastAsia="Lucida Grande CY"/>
          <w:b/>
          <w:color w:val="000000"/>
          <w:sz w:val="28"/>
          <w:szCs w:val="28"/>
        </w:rPr>
        <w:t xml:space="preserve">, </w:t>
      </w:r>
      <w:r w:rsidRPr="00880B01">
        <w:rPr>
          <w:rFonts w:eastAsia="Lucida Grande CY"/>
          <w:color w:val="000000"/>
          <w:sz w:val="28"/>
          <w:szCs w:val="28"/>
        </w:rPr>
        <w:t xml:space="preserve">обязательная  учебная нагрузка студента – </w:t>
      </w:r>
      <w:r>
        <w:rPr>
          <w:rFonts w:eastAsia="Lucida Grande CY"/>
          <w:color w:val="000000"/>
          <w:sz w:val="28"/>
          <w:szCs w:val="28"/>
        </w:rPr>
        <w:t xml:space="preserve">72  часов, время изучения – </w:t>
      </w:r>
      <w:r w:rsidR="008F08C7">
        <w:rPr>
          <w:rFonts w:eastAsia="Lucida Grande CY"/>
          <w:color w:val="000000"/>
          <w:sz w:val="28"/>
          <w:szCs w:val="28"/>
        </w:rPr>
        <w:t>4</w:t>
      </w:r>
      <w:r>
        <w:rPr>
          <w:rFonts w:eastAsia="Lucida Grande CY"/>
          <w:color w:val="000000"/>
          <w:sz w:val="28"/>
          <w:szCs w:val="28"/>
        </w:rPr>
        <w:t xml:space="preserve"> семестр. Форма итогового контроля –  </w:t>
      </w:r>
      <w:r w:rsidR="008F08C7">
        <w:rPr>
          <w:rFonts w:eastAsia="Lucida Grande CY"/>
          <w:color w:val="000000"/>
          <w:sz w:val="28"/>
          <w:szCs w:val="28"/>
        </w:rPr>
        <w:t>4</w:t>
      </w:r>
      <w:r>
        <w:rPr>
          <w:rFonts w:eastAsia="Lucida Grande CY"/>
          <w:color w:val="000000"/>
          <w:sz w:val="28"/>
          <w:szCs w:val="28"/>
        </w:rPr>
        <w:t xml:space="preserve">  семестр–дифференцированный </w:t>
      </w:r>
      <w:r w:rsidRPr="00880B01">
        <w:rPr>
          <w:rFonts w:eastAsia="Lucida Grande CY"/>
          <w:color w:val="000000"/>
          <w:sz w:val="28"/>
          <w:szCs w:val="28"/>
        </w:rPr>
        <w:t xml:space="preserve">зачет.   </w:t>
      </w:r>
    </w:p>
    <w:p w:rsidR="007E6AB6" w:rsidRPr="00880B01" w:rsidRDefault="007E6AB6" w:rsidP="007E6AB6">
      <w:pPr>
        <w:tabs>
          <w:tab w:val="left" w:pos="3420"/>
        </w:tabs>
        <w:ind w:firstLine="567"/>
        <w:jc w:val="center"/>
        <w:rPr>
          <w:b/>
          <w:sz w:val="28"/>
          <w:szCs w:val="28"/>
        </w:rPr>
      </w:pPr>
      <w:r w:rsidRPr="00880B01">
        <w:rPr>
          <w:b/>
          <w:sz w:val="28"/>
          <w:szCs w:val="28"/>
        </w:rPr>
        <w:t>Тематический план</w:t>
      </w:r>
      <w:r>
        <w:rPr>
          <w:b/>
          <w:sz w:val="28"/>
          <w:szCs w:val="28"/>
        </w:rPr>
        <w:t>, содержание практики</w:t>
      </w:r>
      <w:r w:rsidRPr="00880B01">
        <w:rPr>
          <w:b/>
          <w:sz w:val="28"/>
          <w:szCs w:val="28"/>
        </w:rPr>
        <w:t>.</w:t>
      </w:r>
    </w:p>
    <w:p w:rsidR="007E6AB6" w:rsidRPr="00880B01" w:rsidRDefault="007E6AB6" w:rsidP="007E6AB6">
      <w:pPr>
        <w:autoSpaceDN w:val="0"/>
        <w:ind w:firstLine="567"/>
        <w:contextualSpacing/>
        <w:jc w:val="both"/>
        <w:rPr>
          <w:rFonts w:eastAsia="Lucida Grande CY"/>
          <w:b/>
          <w:color w:val="000000"/>
          <w:sz w:val="28"/>
          <w:szCs w:val="28"/>
        </w:rPr>
      </w:pPr>
    </w:p>
    <w:p w:rsidR="007E6AB6" w:rsidRPr="00880B01" w:rsidRDefault="007E6AB6" w:rsidP="007E6AB6">
      <w:pPr>
        <w:autoSpaceDN w:val="0"/>
        <w:ind w:firstLine="567"/>
        <w:contextualSpacing/>
        <w:jc w:val="both"/>
        <w:rPr>
          <w:rFonts w:eastAsia="Lucida Grande CY"/>
          <w:b/>
          <w:color w:val="000000"/>
          <w:sz w:val="28"/>
          <w:szCs w:val="28"/>
        </w:rPr>
      </w:pPr>
      <w:r w:rsidRPr="00880B01">
        <w:rPr>
          <w:rFonts w:eastAsia="Lucida Grande CY"/>
          <w:color w:val="000000"/>
          <w:sz w:val="28"/>
          <w:szCs w:val="28"/>
        </w:rPr>
        <w:t>Специальность</w:t>
      </w:r>
      <w:r w:rsidRPr="00880B01">
        <w:rPr>
          <w:rFonts w:eastAsia="Lucida Grande CY"/>
          <w:b/>
          <w:color w:val="000000"/>
          <w:sz w:val="28"/>
          <w:szCs w:val="28"/>
        </w:rPr>
        <w:t xml:space="preserve"> – 54.02.01 «Дизайн» (по отраслям)</w:t>
      </w:r>
    </w:p>
    <w:p w:rsidR="007E6AB6" w:rsidRPr="00880B01" w:rsidRDefault="007E6AB6" w:rsidP="007E6AB6">
      <w:pPr>
        <w:autoSpaceDN w:val="0"/>
        <w:ind w:firstLine="567"/>
        <w:contextualSpacing/>
        <w:jc w:val="both"/>
        <w:rPr>
          <w:rFonts w:eastAsia="Lucida Grande CY"/>
          <w:color w:val="000000"/>
          <w:sz w:val="28"/>
          <w:szCs w:val="28"/>
        </w:rPr>
      </w:pPr>
      <w:r w:rsidRPr="00880B01">
        <w:rPr>
          <w:rFonts w:eastAsia="Lucida Grande CY"/>
          <w:color w:val="000000"/>
          <w:sz w:val="28"/>
          <w:szCs w:val="28"/>
        </w:rPr>
        <w:t xml:space="preserve">Отрасль «Дизайн среды» </w:t>
      </w:r>
    </w:p>
    <w:p w:rsidR="007E6AB6" w:rsidRPr="00880B01" w:rsidRDefault="007E6AB6" w:rsidP="007E6AB6">
      <w:pPr>
        <w:autoSpaceDN w:val="0"/>
        <w:ind w:firstLine="567"/>
        <w:contextualSpacing/>
        <w:jc w:val="both"/>
        <w:rPr>
          <w:rFonts w:eastAsia="Lucida Grande CY"/>
          <w:color w:val="000000"/>
          <w:sz w:val="28"/>
          <w:szCs w:val="28"/>
        </w:rPr>
      </w:pPr>
      <w:r w:rsidRPr="00880B01">
        <w:rPr>
          <w:rFonts w:eastAsia="Lucida Grande CY"/>
          <w:color w:val="000000"/>
          <w:sz w:val="28"/>
          <w:szCs w:val="28"/>
        </w:rPr>
        <w:t>Дисциплина</w:t>
      </w:r>
      <w:r w:rsidRPr="00880B01">
        <w:rPr>
          <w:rFonts w:eastAsia="Lucida Grande CY"/>
          <w:b/>
          <w:color w:val="000000"/>
          <w:sz w:val="28"/>
          <w:szCs w:val="28"/>
        </w:rPr>
        <w:t xml:space="preserve"> «</w:t>
      </w:r>
      <w:r>
        <w:rPr>
          <w:b/>
          <w:sz w:val="28"/>
        </w:rPr>
        <w:t>Учебная практика</w:t>
      </w:r>
      <w:r w:rsidRPr="00880B01">
        <w:rPr>
          <w:rFonts w:eastAsia="Lucida Grande CY"/>
          <w:b/>
          <w:color w:val="000000"/>
          <w:sz w:val="28"/>
          <w:szCs w:val="28"/>
        </w:rPr>
        <w:t xml:space="preserve">» </w:t>
      </w:r>
    </w:p>
    <w:p w:rsidR="007E6AB6" w:rsidRPr="00880B01" w:rsidRDefault="007E6AB6" w:rsidP="007E6AB6">
      <w:pPr>
        <w:ind w:firstLine="567"/>
        <w:jc w:val="both"/>
        <w:rPr>
          <w:sz w:val="28"/>
          <w:szCs w:val="28"/>
        </w:rPr>
      </w:pPr>
      <w:r w:rsidRPr="00880B01">
        <w:rPr>
          <w:sz w:val="28"/>
          <w:szCs w:val="28"/>
        </w:rPr>
        <w:t>Формаобучения – очная</w:t>
      </w: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355DA2" w:rsidRDefault="00355DA2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jc w:val="center"/>
        <w:rPr>
          <w:color w:val="000000"/>
          <w:sz w:val="20"/>
          <w:szCs w:val="20"/>
          <w:highlight w:val="yellow"/>
        </w:rPr>
      </w:pPr>
      <w:r w:rsidRPr="00E92556">
        <w:rPr>
          <w:b/>
          <w:sz w:val="32"/>
          <w:szCs w:val="32"/>
        </w:rPr>
        <w:t>Тематический план</w:t>
      </w:r>
    </w:p>
    <w:p w:rsidR="00E92556" w:rsidRPr="00E92556" w:rsidRDefault="00E92556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 w:rsidR="001373A5">
        <w:rPr>
          <w:sz w:val="28"/>
          <w:szCs w:val="28"/>
        </w:rPr>
        <w:t xml:space="preserve">ь 54.02.01 «Дизайн» по отраслям. </w:t>
      </w:r>
      <w:r w:rsidRPr="00E92556">
        <w:rPr>
          <w:sz w:val="28"/>
          <w:szCs w:val="28"/>
        </w:rPr>
        <w:t xml:space="preserve"> Форма обучения – очная</w:t>
      </w: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114"/>
        <w:gridCol w:w="5771"/>
        <w:gridCol w:w="1620"/>
        <w:gridCol w:w="1080"/>
        <w:gridCol w:w="1260"/>
      </w:tblGrid>
      <w:tr w:rsidR="002658BF" w:rsidRPr="002D5A8A" w:rsidTr="007E6AB6">
        <w:trPr>
          <w:trHeight w:hRule="exact" w:val="131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 xml:space="preserve">День </w:t>
            </w:r>
            <w:r w:rsidRPr="002D5A8A">
              <w:rPr>
                <w:color w:val="000000"/>
                <w:spacing w:val="-5"/>
                <w:sz w:val="28"/>
                <w:szCs w:val="28"/>
              </w:rPr>
              <w:t>работы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Количество работ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8"/>
                <w:sz w:val="28"/>
                <w:szCs w:val="28"/>
              </w:rPr>
              <w:t>Количество часов</w:t>
            </w:r>
          </w:p>
        </w:tc>
      </w:tr>
      <w:tr w:rsidR="002658BF" w:rsidRPr="002D5A8A" w:rsidTr="007E6AB6">
        <w:trPr>
          <w:trHeight w:hRule="exact" w:val="470"/>
        </w:trPr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pacing w:val="-7"/>
                <w:sz w:val="28"/>
                <w:szCs w:val="28"/>
              </w:rPr>
              <w:t>1-й курс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листьев различных пород деревьев и </w:t>
            </w:r>
            <w:r w:rsidRPr="002D5A8A">
              <w:rPr>
                <w:color w:val="000000"/>
                <w:spacing w:val="-4"/>
                <w:sz w:val="28"/>
                <w:szCs w:val="28"/>
              </w:rPr>
              <w:t>трав.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 xml:space="preserve">1-й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6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6"/>
                <w:sz w:val="28"/>
                <w:szCs w:val="28"/>
              </w:rPr>
              <w:t>Этюды цветов и трав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2-й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5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отдельных веток различных пород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кустов и деревьев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1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ветки дерева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6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деревьев различных пород с кроной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4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дерева на фоне неба с частью земли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39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Зарисовка группы деревьев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5-</w:t>
            </w:r>
            <w:r>
              <w:rPr>
                <w:color w:val="000000"/>
                <w:sz w:val="28"/>
                <w:szCs w:val="28"/>
              </w:rPr>
              <w:t>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48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5"/>
                <w:sz w:val="28"/>
                <w:szCs w:val="28"/>
              </w:rPr>
              <w:t>Этюд группы деревьев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аллеи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sz w:val="28"/>
                <w:szCs w:val="28"/>
              </w:rPr>
              <w:t>6-й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сельского пейзажа с ограниченным пространством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val="2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58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24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несложной сельской постройки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9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Этюд сельского пейзажа с несложной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деревянной постройкой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7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группы сельских построек (угол улицы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или переулка)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57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заповедного уголка сельской улицы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крупного сооружения (колодца, корабля) с окружением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9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47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натюрморта в пленэре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2"/>
                <w:sz w:val="28"/>
                <w:szCs w:val="28"/>
              </w:rPr>
              <w:t>1</w:t>
            </w:r>
            <w:r>
              <w:rPr>
                <w:color w:val="000000"/>
                <w:spacing w:val="-12"/>
                <w:sz w:val="28"/>
                <w:szCs w:val="28"/>
              </w:rPr>
              <w:t>0</w:t>
            </w:r>
            <w:r w:rsidRPr="002D5A8A">
              <w:rPr>
                <w:color w:val="000000"/>
                <w:spacing w:val="-12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2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 глубоким пространством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51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Наброски с животных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3"/>
                <w:sz w:val="28"/>
                <w:szCs w:val="28"/>
              </w:rPr>
              <w:t>1</w:t>
            </w:r>
            <w:r>
              <w:rPr>
                <w:color w:val="000000"/>
                <w:spacing w:val="-13"/>
                <w:sz w:val="28"/>
                <w:szCs w:val="28"/>
              </w:rPr>
              <w:t>1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облаков с куполом церкви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51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2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8F08C7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</w:t>
            </w:r>
          </w:p>
        </w:tc>
      </w:tr>
    </w:tbl>
    <w:p w:rsidR="002658BF" w:rsidRDefault="002658BF" w:rsidP="00B12B02">
      <w:pPr>
        <w:ind w:right="228"/>
      </w:pPr>
    </w:p>
    <w:p w:rsidR="00C72038" w:rsidRDefault="00C72038" w:rsidP="00B12B02">
      <w:pPr>
        <w:ind w:right="228"/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D12BCC" w:rsidRPr="00651D96" w:rsidRDefault="00D12BCC" w:rsidP="00B12B02">
      <w:pPr>
        <w:ind w:right="228"/>
        <w:jc w:val="center"/>
        <w:rPr>
          <w:b/>
          <w:bCs/>
          <w:sz w:val="28"/>
          <w:szCs w:val="28"/>
        </w:rPr>
      </w:pPr>
      <w:r w:rsidRPr="00651D96">
        <w:rPr>
          <w:b/>
          <w:bCs/>
          <w:sz w:val="28"/>
          <w:szCs w:val="28"/>
        </w:rPr>
        <w:t>Распределение учебной нагрузки по семестрам</w:t>
      </w:r>
    </w:p>
    <w:p w:rsidR="00D12BCC" w:rsidRPr="00E92556" w:rsidRDefault="00D12BCC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>
        <w:rPr>
          <w:sz w:val="28"/>
          <w:szCs w:val="28"/>
        </w:rPr>
        <w:t>и</w:t>
      </w:r>
      <w:r w:rsidRPr="00E92556">
        <w:rPr>
          <w:sz w:val="28"/>
          <w:szCs w:val="28"/>
        </w:rPr>
        <w:t xml:space="preserve"> – </w:t>
      </w:r>
      <w:r w:rsidR="001373A5">
        <w:rPr>
          <w:sz w:val="28"/>
          <w:szCs w:val="28"/>
        </w:rPr>
        <w:t>54.02.01</w:t>
      </w:r>
      <w:r w:rsidRPr="00E92556">
        <w:rPr>
          <w:sz w:val="28"/>
          <w:szCs w:val="28"/>
        </w:rPr>
        <w:t xml:space="preserve"> </w:t>
      </w:r>
      <w:r w:rsidR="001373A5">
        <w:rPr>
          <w:sz w:val="28"/>
          <w:szCs w:val="28"/>
        </w:rPr>
        <w:t>«</w:t>
      </w:r>
      <w:r w:rsidRPr="00E92556">
        <w:rPr>
          <w:sz w:val="28"/>
          <w:szCs w:val="28"/>
        </w:rPr>
        <w:t>Дизайн</w:t>
      </w:r>
      <w:r w:rsidR="001373A5">
        <w:rPr>
          <w:sz w:val="28"/>
          <w:szCs w:val="28"/>
        </w:rPr>
        <w:t>»</w:t>
      </w:r>
    </w:p>
    <w:p w:rsidR="00D12BCC" w:rsidRPr="00651D96" w:rsidRDefault="00D12BCC" w:rsidP="00B12B02">
      <w:pPr>
        <w:ind w:right="228" w:firstLine="720"/>
        <w:jc w:val="both"/>
        <w:rPr>
          <w:sz w:val="28"/>
          <w:szCs w:val="28"/>
        </w:rPr>
      </w:pPr>
      <w:r w:rsidRPr="00651D96">
        <w:rPr>
          <w:sz w:val="28"/>
          <w:szCs w:val="28"/>
        </w:rPr>
        <w:t>Форма обучения – очная</w:t>
      </w:r>
    </w:p>
    <w:p w:rsidR="00D12BCC" w:rsidRPr="00651D96" w:rsidRDefault="00D12BCC" w:rsidP="00B12B02">
      <w:pPr>
        <w:tabs>
          <w:tab w:val="left" w:pos="567"/>
          <w:tab w:val="left" w:pos="709"/>
        </w:tabs>
        <w:ind w:right="22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620"/>
        <w:gridCol w:w="4914"/>
      </w:tblGrid>
      <w:tr w:rsidR="00D12BCC" w:rsidRPr="00651D96">
        <w:tc>
          <w:tcPr>
            <w:tcW w:w="3888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620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4914" w:type="dxa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D12BCC" w:rsidRPr="00651D96">
        <w:trPr>
          <w:trHeight w:val="292"/>
        </w:trPr>
        <w:tc>
          <w:tcPr>
            <w:tcW w:w="3888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14" w:type="dxa"/>
            <w:shd w:val="clear" w:color="auto" w:fill="auto"/>
          </w:tcPr>
          <w:p w:rsidR="00D12BCC" w:rsidRPr="008F08C7" w:rsidRDefault="008F08C7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IV</w:t>
            </w:r>
          </w:p>
        </w:tc>
      </w:tr>
      <w:tr w:rsidR="00D12BCC" w:rsidRPr="00651D96">
        <w:tc>
          <w:tcPr>
            <w:tcW w:w="3888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 xml:space="preserve">Аудиторные занятия </w:t>
            </w:r>
            <w:r w:rsidR="00B14550" w:rsidRPr="00296602">
              <w:rPr>
                <w:sz w:val="28"/>
                <w:szCs w:val="28"/>
              </w:rPr>
              <w:t>–</w:t>
            </w:r>
            <w:r w:rsidR="008D3CCA" w:rsidRPr="00296602">
              <w:rPr>
                <w:sz w:val="28"/>
                <w:szCs w:val="28"/>
              </w:rPr>
              <w:t>пленер</w:t>
            </w:r>
            <w:r w:rsidR="00B14550" w:rsidRPr="00296602">
              <w:rPr>
                <w:sz w:val="28"/>
                <w:szCs w:val="28"/>
              </w:rPr>
              <w:t xml:space="preserve"> </w:t>
            </w:r>
            <w:r w:rsidRPr="00296602">
              <w:rPr>
                <w:sz w:val="28"/>
                <w:szCs w:val="28"/>
              </w:rPr>
              <w:t>(практические занятия)</w:t>
            </w:r>
          </w:p>
        </w:tc>
        <w:tc>
          <w:tcPr>
            <w:tcW w:w="1620" w:type="dxa"/>
          </w:tcPr>
          <w:p w:rsidR="00D12BCC" w:rsidRPr="00296602" w:rsidRDefault="008F08C7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4914" w:type="dxa"/>
            <w:shd w:val="clear" w:color="auto" w:fill="auto"/>
          </w:tcPr>
          <w:p w:rsidR="00D12BCC" w:rsidRPr="00296602" w:rsidRDefault="008F08C7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8D3CCA" w:rsidRPr="00651D96">
        <w:tc>
          <w:tcPr>
            <w:tcW w:w="3888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620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  <w:tc>
          <w:tcPr>
            <w:tcW w:w="4914" w:type="dxa"/>
            <w:shd w:val="clear" w:color="auto" w:fill="auto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</w:tr>
    </w:tbl>
    <w:p w:rsidR="00D12BCC" w:rsidRDefault="00D12BCC" w:rsidP="00B12B02">
      <w:pPr>
        <w:ind w:right="228"/>
        <w:rPr>
          <w:sz w:val="28"/>
          <w:szCs w:val="28"/>
        </w:rPr>
      </w:pPr>
    </w:p>
    <w:p w:rsidR="00D12BCC" w:rsidRDefault="00D12BCC" w:rsidP="00B12B02">
      <w:pPr>
        <w:ind w:right="228" w:firstLine="720"/>
        <w:rPr>
          <w:sz w:val="28"/>
          <w:szCs w:val="28"/>
        </w:rPr>
      </w:pPr>
    </w:p>
    <w:p w:rsidR="00D12BCC" w:rsidRPr="006C1946" w:rsidRDefault="00D12BCC" w:rsidP="00B12B02">
      <w:pPr>
        <w:widowControl w:val="0"/>
        <w:autoSpaceDE w:val="0"/>
        <w:adjustRightInd w:val="0"/>
        <w:ind w:right="228" w:firstLine="720"/>
        <w:jc w:val="both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5. Содержание учебной практики и требования к формам и содержанию текущего, промежуточного, итогового контроля (программный минимум, </w:t>
      </w:r>
      <w:r w:rsidRPr="006C1946">
        <w:rPr>
          <w:b/>
          <w:sz w:val="28"/>
          <w:szCs w:val="28"/>
        </w:rPr>
        <w:lastRenderedPageBreak/>
        <w:t>зачетн</w:t>
      </w:r>
      <w:r w:rsidR="00296602" w:rsidRPr="006C1946">
        <w:rPr>
          <w:b/>
          <w:sz w:val="28"/>
          <w:szCs w:val="28"/>
        </w:rPr>
        <w:t>о-экзаменационные требования)</w:t>
      </w:r>
      <w:r w:rsidR="00366332">
        <w:rPr>
          <w:b/>
          <w:sz w:val="28"/>
          <w:szCs w:val="28"/>
        </w:rPr>
        <w:t>.</w:t>
      </w:r>
    </w:p>
    <w:p w:rsidR="00D12BCC" w:rsidRDefault="00D12BCC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sz w:val="20"/>
          <w:szCs w:val="20"/>
          <w:highlight w:val="yellow"/>
        </w:rPr>
      </w:pPr>
      <w:r w:rsidRPr="00A1593F">
        <w:rPr>
          <w:sz w:val="20"/>
          <w:szCs w:val="20"/>
        </w:rPr>
        <w:t xml:space="preserve">5.1. </w:t>
      </w:r>
      <w:r w:rsidRPr="00A1593F">
        <w:rPr>
          <w:b/>
          <w:sz w:val="28"/>
          <w:szCs w:val="28"/>
        </w:rPr>
        <w:t>Содержание дисциплины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D12BCC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1. Зарисовка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подробное изучение и передача характерных особенностей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 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строение и форму листьев различных пород деревьев и трав.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листья различных пород деревьев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 Этюды цветов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характерного растения: передача пропорций, движения; цветовое решение без связи с фоном (силуэт); цветовое решение с фоном; передача характерных особенностей трав и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пропорции изображаемых растений и их цветовые отношения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колористические отношение цветов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3. Зарисовка отдельных веток различных пород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характерных веток, изучение и передача особенностей их конструктивного построения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специфику конструктивного построения веток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зарисовывать отдельные ветки различных пород деревьев и кустов.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4. Этюд ветки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характерной ветки; изучение ее особенностей, расположение листьев, связь со 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особенность строения ветки древа.</w:t>
      </w:r>
    </w:p>
    <w:p w:rsidR="002658BF" w:rsidRPr="00407775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передать в этюде характерные особенности ветки дерева, а так же ее связь со средой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5. Зарисовка деревьев разных пород с кроной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изучение различных пород деревьев, выбор композиции, передача пропорций и характерных особенностей строения ствола, ветвей, всей кроны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дерева; законы распространение света и формирования кроны под освящением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зарисовывать характерные особенности различных пород деревьев, чувствовать их общность и разность; достигать </w:t>
      </w:r>
      <w:r>
        <w:rPr>
          <w:sz w:val="28"/>
          <w:szCs w:val="28"/>
        </w:rPr>
        <w:lastRenderedPageBreak/>
        <w:t>объемности кроны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6. Этюд дерева на фоне неба с частью земли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кроны, проследить касание изображения дерева с фоном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что дерево материально и стоит на материальной земле, а небо прозрачное и воздушное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передача цветом и тоном правильных соотношений между небом и деревьями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Задание7. Зарисовка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передать связь деревьев в группе, выявить ее главные особенности, обобщить детали, передать перспективное сокращение величины деревьев в зависимости от расстояния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графических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8. Этюд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 дерева;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художественных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9. Этюд аллеи</w:t>
      </w:r>
    </w:p>
    <w:p w:rsidR="002658BF" w:rsidRPr="00CF7384" w:rsidRDefault="002658BF" w:rsidP="00B12B02">
      <w:pPr>
        <w:shd w:val="clear" w:color="auto" w:fill="FFFFFF"/>
        <w:tabs>
          <w:tab w:val="left" w:pos="1819"/>
        </w:tabs>
        <w:spacing w:before="91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линейную перспективу, дать цветовую характеристику стволов и крон группы деревьев;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4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перспективу по средствам художественных материалов. 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10. Этюд сельского пейзажа с ограниченным пространством</w:t>
      </w:r>
    </w:p>
    <w:p w:rsidR="002658BF" w:rsidRPr="00CF7384" w:rsidRDefault="002658BF" w:rsidP="00B12B02">
      <w:pPr>
        <w:shd w:val="clear" w:color="auto" w:fill="FFFFFF"/>
        <w:tabs>
          <w:tab w:val="left" w:pos="1814"/>
        </w:tabs>
        <w:spacing w:before="72"/>
        <w:ind w:right="228" w:firstLine="706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выработка навыков в последовательности работы над пейзажем;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передать основные элементы линейной и воздушной перспективы, </w:t>
      </w:r>
      <w:r w:rsidRPr="0051372C">
        <w:rPr>
          <w:color w:val="000000"/>
          <w:spacing w:val="-2"/>
          <w:sz w:val="28"/>
          <w:szCs w:val="28"/>
        </w:rPr>
        <w:t>тоновые отношения объектов пейзажа, его общее композиционно-</w:t>
      </w:r>
      <w:r w:rsidRPr="0051372C">
        <w:rPr>
          <w:color w:val="000000"/>
          <w:spacing w:val="-1"/>
          <w:sz w:val="28"/>
          <w:szCs w:val="28"/>
        </w:rPr>
        <w:t>цветовое решение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lastRenderedPageBreak/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конструктивное построение выбранных элементов в сельском пейзаже.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характер пейзажа, среду, в которой он находится, прорабатывать детали переднего плана.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11. Набросок несложной сельской постройки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51372C">
        <w:rPr>
          <w:color w:val="000000"/>
          <w:spacing w:val="-1"/>
          <w:sz w:val="28"/>
          <w:szCs w:val="28"/>
        </w:rPr>
        <w:t>рименяя знания линейной перспективы, полученные на занятиях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по дисциплине «Перспектива» и на уроках рисунка, выполнить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>построение изображаемого объекта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перспективы и способы расположение строений на плоскости.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зарисовать несложную сельскую постройку.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12. Этюд сельского пейзажа с несложной деревянной постройкой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</w:t>
      </w:r>
      <w:r w:rsidRPr="0051372C">
        <w:rPr>
          <w:color w:val="000000"/>
          <w:spacing w:val="1"/>
          <w:sz w:val="28"/>
          <w:szCs w:val="28"/>
        </w:rPr>
        <w:t>ередача пропорций строения; передача плановости, объема и</w:t>
      </w:r>
      <w:r>
        <w:rPr>
          <w:color w:val="000000"/>
          <w:spacing w:val="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освещенности с помощью тонально-цветовых отношений; </w:t>
      </w:r>
      <w:r w:rsidRPr="0051372C">
        <w:rPr>
          <w:color w:val="000000"/>
          <w:spacing w:val="-2"/>
          <w:sz w:val="28"/>
          <w:szCs w:val="28"/>
        </w:rPr>
        <w:t>построение падающих теней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 законы линейной и воздушной перспективы и способы расположение строений на плоскости.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в воздушной среде с учетом освещенности и рефлексов сельского пейзажа с несложной сельской постройкой.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13. Набросок группы сельских построек (угол улицы или переулка)</w:t>
      </w:r>
    </w:p>
    <w:p w:rsidR="002658BF" w:rsidRPr="00CF7384" w:rsidRDefault="002658BF" w:rsidP="00B12B02">
      <w:pPr>
        <w:shd w:val="clear" w:color="auto" w:fill="FFFFFF"/>
        <w:tabs>
          <w:tab w:val="left" w:pos="1810"/>
        </w:tabs>
        <w:spacing w:before="58"/>
        <w:ind w:right="228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z w:val="28"/>
          <w:szCs w:val="28"/>
        </w:rPr>
        <w:t>Поставить и решить творческие задачи в условиях пленэра;</w:t>
      </w:r>
      <w:r>
        <w:rPr>
          <w:color w:val="000000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выявить тотальные связи между постройками и окружающей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4"/>
          <w:sz w:val="28"/>
          <w:szCs w:val="28"/>
        </w:rPr>
        <w:t>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перспективу, пропорции сооружений и окружающей среды.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находить характерные способы изображения крон деревьев, домов, земли и неба.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14. </w:t>
      </w:r>
      <w:r w:rsidRPr="00520E5B">
        <w:rPr>
          <w:b/>
          <w:color w:val="000000"/>
          <w:spacing w:val="-3"/>
          <w:sz w:val="28"/>
          <w:szCs w:val="28"/>
        </w:rPr>
        <w:t>Этюд заповедного уголка сельской улицы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91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соотношение размеров построек, величин деревьев и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 xml:space="preserve">пространства; выявить цветовые и тоновые характеристики </w:t>
      </w:r>
      <w:r w:rsidRPr="0078699C">
        <w:rPr>
          <w:color w:val="000000"/>
          <w:spacing w:val="-1"/>
          <w:sz w:val="28"/>
          <w:szCs w:val="28"/>
        </w:rPr>
        <w:t xml:space="preserve">натуры, связь построек с окружающим пространством. К чему </w:t>
      </w:r>
      <w:r w:rsidRPr="0078699C">
        <w:rPr>
          <w:color w:val="000000"/>
          <w:spacing w:val="-2"/>
          <w:sz w:val="28"/>
          <w:szCs w:val="28"/>
        </w:rPr>
        <w:t xml:space="preserve">следует добавить некоторую условную манеру исполнения этюда, </w:t>
      </w:r>
      <w:r w:rsidRPr="0078699C">
        <w:rPr>
          <w:color w:val="000000"/>
          <w:sz w:val="28"/>
          <w:szCs w:val="28"/>
        </w:rPr>
        <w:t>декоративные отношения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и пропорции изображаемого объекта, воздушную и линейную перспективу.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выявить цветовые и тоновые характеристики натуры в связи с окружающей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15. Зарисовка крупного сооружения (колодца, корабля) с </w:t>
      </w:r>
      <w:r>
        <w:rPr>
          <w:b/>
          <w:sz w:val="28"/>
          <w:szCs w:val="28"/>
        </w:rPr>
        <w:lastRenderedPageBreak/>
        <w:t>окружением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67"/>
        <w:ind w:right="228" w:firstLine="715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CF7384">
        <w:rPr>
          <w:sz w:val="28"/>
          <w:szCs w:val="28"/>
        </w:rPr>
        <w:t>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остроить большие объемы на основе упрощения форм до</w:t>
      </w:r>
      <w:r>
        <w:rPr>
          <w:color w:val="000000"/>
          <w:spacing w:val="-1"/>
          <w:sz w:val="28"/>
          <w:szCs w:val="28"/>
        </w:rPr>
        <w:t xml:space="preserve"> г</w:t>
      </w:r>
      <w:r w:rsidRPr="0078699C">
        <w:rPr>
          <w:color w:val="000000"/>
          <w:spacing w:val="-3"/>
          <w:sz w:val="28"/>
          <w:szCs w:val="28"/>
        </w:rPr>
        <w:t xml:space="preserve">еометрических ясных </w:t>
      </w:r>
      <w:r w:rsidRPr="0078699C">
        <w:rPr>
          <w:bCs/>
          <w:color w:val="000000"/>
          <w:spacing w:val="-3"/>
          <w:sz w:val="28"/>
          <w:szCs w:val="28"/>
        </w:rPr>
        <w:t xml:space="preserve">и </w:t>
      </w:r>
      <w:r w:rsidRPr="0078699C">
        <w:rPr>
          <w:color w:val="000000"/>
          <w:spacing w:val="-3"/>
          <w:sz w:val="28"/>
          <w:szCs w:val="28"/>
        </w:rPr>
        <w:t>логичных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на какое расстояние рисующий должен отойти от объекта, чтобы увидеть его полностью при угле зрения до 30 градусов. Конструктивное построение рисунка.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упрощать и обобщать форму, изображать крупное сооружение.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16. </w:t>
      </w:r>
      <w:r w:rsidRPr="001E4BE6">
        <w:rPr>
          <w:b/>
          <w:color w:val="000000"/>
          <w:spacing w:val="4"/>
          <w:sz w:val="28"/>
          <w:szCs w:val="28"/>
        </w:rPr>
        <w:t>Этюд натюрморта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78699C">
        <w:rPr>
          <w:color w:val="000000"/>
          <w:sz w:val="28"/>
          <w:szCs w:val="28"/>
        </w:rPr>
        <w:t>а основе приобретенных знаний и навыков на уроках живописи,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 xml:space="preserve">найти разницу в освещении предметов, установить закономерность </w:t>
      </w:r>
      <w:r w:rsidRPr="0078699C">
        <w:rPr>
          <w:color w:val="000000"/>
          <w:sz w:val="28"/>
          <w:szCs w:val="28"/>
        </w:rPr>
        <w:t xml:space="preserve">влияния рефлексов на локальный цвет предмета; влияние </w:t>
      </w:r>
      <w:r w:rsidRPr="0078699C">
        <w:rPr>
          <w:color w:val="000000"/>
          <w:spacing w:val="-1"/>
          <w:sz w:val="28"/>
          <w:szCs w:val="28"/>
        </w:rPr>
        <w:t>воздушной перспективы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характерные черты и способы изображения в воздушном пространстве.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изображать натюрморт в пленэре.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 w:rsidRPr="001E4BE6">
        <w:rPr>
          <w:b/>
          <w:color w:val="000000"/>
          <w:spacing w:val="-1"/>
          <w:sz w:val="28"/>
          <w:szCs w:val="28"/>
        </w:rPr>
        <w:t>Задание 1</w:t>
      </w:r>
      <w:r>
        <w:rPr>
          <w:b/>
          <w:color w:val="000000"/>
          <w:spacing w:val="-1"/>
          <w:sz w:val="28"/>
          <w:szCs w:val="28"/>
        </w:rPr>
        <w:t>7</w:t>
      </w:r>
      <w:r w:rsidRPr="001E4BE6">
        <w:rPr>
          <w:b/>
          <w:color w:val="000000"/>
          <w:spacing w:val="-1"/>
          <w:sz w:val="28"/>
          <w:szCs w:val="28"/>
        </w:rPr>
        <w:t>.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1E4BE6">
        <w:rPr>
          <w:b/>
          <w:color w:val="000000"/>
          <w:spacing w:val="6"/>
          <w:sz w:val="28"/>
          <w:szCs w:val="28"/>
        </w:rPr>
        <w:t>Этюд с глубоким пространством</w:t>
      </w:r>
    </w:p>
    <w:p w:rsidR="002658BF" w:rsidRPr="0078699C" w:rsidRDefault="002658BF" w:rsidP="00B12B02">
      <w:pPr>
        <w:shd w:val="clear" w:color="auto" w:fill="FFFFFF"/>
        <w:tabs>
          <w:tab w:val="left" w:pos="1795"/>
        </w:tabs>
        <w:spacing w:before="86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 xml:space="preserve">ередача основных элементов линейной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 xml:space="preserve"> воздушной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>перспективы; найти наиболее выразительные сочетания объемов, больших пятен света и теней в пейзаже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 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уметь проработать детали переднего плана и обобщить детали дальнего плана, создать впечатления глубокого пространства на плоскости листа.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18. Наброски животных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о</w:t>
      </w:r>
      <w:r w:rsidRPr="0078699C">
        <w:rPr>
          <w:color w:val="000000"/>
          <w:spacing w:val="-1"/>
          <w:sz w:val="28"/>
          <w:szCs w:val="28"/>
        </w:rPr>
        <w:t>бобщенно изобразит</w:t>
      </w:r>
      <w:r>
        <w:rPr>
          <w:color w:val="000000"/>
          <w:spacing w:val="-1"/>
          <w:sz w:val="28"/>
          <w:szCs w:val="28"/>
        </w:rPr>
        <w:t>ь</w:t>
      </w:r>
      <w:r w:rsidRPr="0078699C">
        <w:rPr>
          <w:color w:val="000000"/>
          <w:spacing w:val="-1"/>
          <w:sz w:val="28"/>
          <w:szCs w:val="28"/>
        </w:rPr>
        <w:t xml:space="preserve"> животных по типу в характерных для них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позах и движениях; передача пропорций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на выбор студента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построения скелета животного и характерные отличия друг от друга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делать наброски животных в статичных и динамичных позах.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19. </w:t>
      </w:r>
      <w:r w:rsidRPr="006B6B85">
        <w:rPr>
          <w:b/>
          <w:color w:val="000000"/>
          <w:spacing w:val="6"/>
          <w:sz w:val="28"/>
          <w:szCs w:val="28"/>
        </w:rPr>
        <w:t>Этюд облаков с куполом церкви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глубину неба через совокупность облаков, через ракурс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4"/>
          <w:sz w:val="28"/>
          <w:szCs w:val="28"/>
        </w:rPr>
        <w:t>с низу купола церкви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знать, что купол церкви – материальная субстанция, а облака – воздушная, эфемерное.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находить разницу между куполом церкви и облаками, уметь изобразить отраженные в куполе облака.</w:t>
      </w: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0"/>
          <w:szCs w:val="20"/>
          <w:highlight w:val="yellow"/>
        </w:rPr>
      </w:pPr>
    </w:p>
    <w:p w:rsidR="00D12BCC" w:rsidRPr="00B24BD7" w:rsidRDefault="004C611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B24BD7">
        <w:rPr>
          <w:b/>
          <w:sz w:val="28"/>
          <w:szCs w:val="28"/>
        </w:rPr>
        <w:lastRenderedPageBreak/>
        <w:t>Т</w:t>
      </w:r>
      <w:r w:rsidR="00D12BCC" w:rsidRPr="00B24BD7">
        <w:rPr>
          <w:b/>
          <w:sz w:val="28"/>
          <w:szCs w:val="28"/>
        </w:rPr>
        <w:t>ребования к формам и содержанию текущего, про</w:t>
      </w:r>
      <w:r w:rsidR="00366332">
        <w:rPr>
          <w:b/>
          <w:sz w:val="28"/>
          <w:szCs w:val="28"/>
        </w:rPr>
        <w:t>межуточного, итогового контроля.</w:t>
      </w:r>
    </w:p>
    <w:p w:rsidR="00B14550" w:rsidRPr="00B24BD7" w:rsidRDefault="00B14550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B24BD7">
        <w:rPr>
          <w:b/>
          <w:sz w:val="28"/>
          <w:szCs w:val="28"/>
        </w:rPr>
        <w:t>Виды контроля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>Текущий –</w:t>
      </w:r>
      <w:r w:rsidRPr="00E23CE2">
        <w:rPr>
          <w:b/>
          <w:sz w:val="28"/>
          <w:szCs w:val="28"/>
        </w:rPr>
        <w:t xml:space="preserve"> </w:t>
      </w:r>
      <w:r w:rsidR="00B24BD7" w:rsidRPr="00B24BD7">
        <w:rPr>
          <w:sz w:val="28"/>
          <w:szCs w:val="28"/>
        </w:rPr>
        <w:t>осуществ</w:t>
      </w:r>
      <w:r w:rsidR="00B24BD7">
        <w:rPr>
          <w:sz w:val="28"/>
          <w:szCs w:val="28"/>
        </w:rPr>
        <w:t>ляется преподавателей в цели помощи исправления ошибок.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 xml:space="preserve">Итоговый контроль - </w:t>
      </w:r>
      <w:r>
        <w:rPr>
          <w:sz w:val="28"/>
          <w:szCs w:val="28"/>
        </w:rPr>
        <w:t>зачет в форме просмотра.</w:t>
      </w:r>
    </w:p>
    <w:p w:rsidR="00B24BD7" w:rsidRDefault="00B24BD7" w:rsidP="00B12B02">
      <w:pPr>
        <w:ind w:right="228"/>
        <w:jc w:val="center"/>
        <w:rPr>
          <w:b/>
          <w:sz w:val="28"/>
          <w:szCs w:val="28"/>
        </w:rPr>
      </w:pPr>
    </w:p>
    <w:p w:rsidR="00754D23" w:rsidRDefault="00B14550" w:rsidP="00B12B02">
      <w:pPr>
        <w:ind w:right="228"/>
        <w:jc w:val="center"/>
        <w:rPr>
          <w:b/>
          <w:sz w:val="28"/>
          <w:szCs w:val="28"/>
        </w:rPr>
      </w:pPr>
      <w:r w:rsidRPr="00B14550">
        <w:rPr>
          <w:b/>
          <w:sz w:val="28"/>
          <w:szCs w:val="28"/>
        </w:rPr>
        <w:t>Критерии оценок</w:t>
      </w:r>
    </w:p>
    <w:p w:rsidR="00897A9A" w:rsidRDefault="00897A9A" w:rsidP="00B12B02">
      <w:pPr>
        <w:ind w:right="228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AE6E4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тлично» - </w:t>
      </w:r>
      <w:r>
        <w:rPr>
          <w:sz w:val="28"/>
          <w:szCs w:val="28"/>
        </w:rPr>
        <w:t xml:space="preserve">студент предоставил на итоговый просмотр выполненные им работы, в полном объеме, согласно тематическому плану. Работы должны соответствовать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</w:t>
      </w:r>
      <w:r w:rsidR="00AE6E46">
        <w:rPr>
          <w:sz w:val="28"/>
          <w:szCs w:val="28"/>
        </w:rPr>
        <w:t xml:space="preserve">выполнена с индивидуальным творческим отношением. 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«Хорошо»</w:t>
      </w:r>
      <w:r>
        <w:rPr>
          <w:sz w:val="28"/>
          <w:szCs w:val="28"/>
        </w:rPr>
        <w:t xml:space="preserve"> - студент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выполнена с индивидуальным творческим отношением.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«Удовлетворительно»</w:t>
      </w:r>
      <w:r>
        <w:rPr>
          <w:sz w:val="28"/>
          <w:szCs w:val="28"/>
        </w:rPr>
        <w:t xml:space="preserve"> - студент предоставил на итоговый </w:t>
      </w:r>
      <w:r w:rsidR="001567B5">
        <w:rPr>
          <w:sz w:val="28"/>
          <w:szCs w:val="28"/>
        </w:rPr>
        <w:t xml:space="preserve">просмотр выполненные им работы </w:t>
      </w:r>
      <w:r>
        <w:rPr>
          <w:sz w:val="28"/>
          <w:szCs w:val="28"/>
        </w:rPr>
        <w:t>согласно тематическому плану</w:t>
      </w:r>
      <w:r w:rsidR="001567B5">
        <w:rPr>
          <w:sz w:val="28"/>
          <w:szCs w:val="28"/>
        </w:rPr>
        <w:t xml:space="preserve"> в объеме 80% от задания</w:t>
      </w:r>
      <w:r>
        <w:rPr>
          <w:sz w:val="28"/>
          <w:szCs w:val="28"/>
        </w:rPr>
        <w:t xml:space="preserve">. Работы не соответствуют в полном объеме поставленным задачам. Студент не почувствовал разницы между студийными и пленэрными работами. Слабый профессиональный рост от первых работ к последующим. </w:t>
      </w:r>
    </w:p>
    <w:p w:rsidR="00C4369A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«Неудовлетворительно»</w:t>
      </w:r>
      <w:r>
        <w:rPr>
          <w:b/>
          <w:sz w:val="28"/>
          <w:szCs w:val="28"/>
        </w:rPr>
        <w:t xml:space="preserve"> - </w:t>
      </w:r>
      <w:r w:rsidR="00C4369A">
        <w:rPr>
          <w:sz w:val="28"/>
          <w:szCs w:val="28"/>
        </w:rPr>
        <w:t>студент не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не почувствовал разницы между студийными и пленэрными работами. Отсутствует профессиональный рост от первых работ к последующим. Студент не предоставил итоговую творческую работу.</w:t>
      </w:r>
    </w:p>
    <w:p w:rsidR="00B14550" w:rsidRDefault="00B14550" w:rsidP="00B12B02">
      <w:pPr>
        <w:ind w:right="228"/>
        <w:jc w:val="center"/>
        <w:rPr>
          <w:b/>
          <w:sz w:val="28"/>
          <w:szCs w:val="28"/>
        </w:rPr>
      </w:pPr>
    </w:p>
    <w:p w:rsidR="00B14550" w:rsidRPr="00B14550" w:rsidRDefault="00B14550" w:rsidP="00B12B02">
      <w:pPr>
        <w:ind w:right="228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1381"/>
        <w:gridCol w:w="2523"/>
        <w:gridCol w:w="2767"/>
        <w:gridCol w:w="2703"/>
      </w:tblGrid>
      <w:tr w:rsidR="00754D23" w:rsidRPr="00D87FAE">
        <w:tc>
          <w:tcPr>
            <w:tcW w:w="1188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курс</w:t>
            </w:r>
          </w:p>
        </w:tc>
        <w:tc>
          <w:tcPr>
            <w:tcW w:w="126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семестр</w:t>
            </w:r>
          </w:p>
        </w:tc>
        <w:tc>
          <w:tcPr>
            <w:tcW w:w="270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88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20" w:type="dxa"/>
            <w:vAlign w:val="center"/>
          </w:tcPr>
          <w:p w:rsidR="00754D23" w:rsidRPr="00D87FAE" w:rsidRDefault="00754D23" w:rsidP="00B12B02">
            <w:pPr>
              <w:pStyle w:val="ae"/>
              <w:ind w:right="2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FAE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сложности</w:t>
            </w:r>
          </w:p>
        </w:tc>
      </w:tr>
      <w:tr w:rsidR="00754D23" w:rsidRPr="00D87FAE">
        <w:tc>
          <w:tcPr>
            <w:tcW w:w="1188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  <w:lang w:val="en-US"/>
              </w:rPr>
            </w:pPr>
            <w:r w:rsidRPr="00D87FA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260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70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Зачет в форме просмотра</w:t>
            </w:r>
          </w:p>
        </w:tc>
        <w:tc>
          <w:tcPr>
            <w:tcW w:w="288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 xml:space="preserve">Студенты должны предоставить все </w:t>
            </w:r>
            <w:r w:rsidRPr="00D87FAE">
              <w:rPr>
                <w:sz w:val="28"/>
                <w:szCs w:val="28"/>
              </w:rPr>
              <w:lastRenderedPageBreak/>
              <w:t xml:space="preserve">указанные работы согласно тематическому плану. Работы с натуры на открытом воздухе оцениваются составом цикловой комиссии. </w:t>
            </w:r>
          </w:p>
        </w:tc>
        <w:tc>
          <w:tcPr>
            <w:tcW w:w="272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lastRenderedPageBreak/>
              <w:t xml:space="preserve">Степень сложности </w:t>
            </w:r>
            <w:r w:rsidRPr="00D87FAE">
              <w:rPr>
                <w:sz w:val="28"/>
                <w:szCs w:val="28"/>
              </w:rPr>
              <w:lastRenderedPageBreak/>
              <w:t>определяется индивидуальными способностями студента и требованиями программы.</w:t>
            </w:r>
          </w:p>
        </w:tc>
      </w:tr>
    </w:tbl>
    <w:p w:rsidR="00754D23" w:rsidRDefault="00754D23" w:rsidP="00B12B02">
      <w:pPr>
        <w:ind w:right="228"/>
        <w:rPr>
          <w:sz w:val="28"/>
          <w:szCs w:val="28"/>
        </w:rPr>
      </w:pPr>
    </w:p>
    <w:p w:rsidR="0058129E" w:rsidRPr="00FC545F" w:rsidRDefault="0058129E" w:rsidP="00B12B02">
      <w:pPr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6. Учебно-методическое и информационное обеспечение курса.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  <w:u w:val="single"/>
        </w:rPr>
      </w:pPr>
    </w:p>
    <w:p w:rsidR="0058129E" w:rsidRPr="0058129E" w:rsidRDefault="0058129E" w:rsidP="00B12B02">
      <w:pPr>
        <w:ind w:right="228" w:firstLine="720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 xml:space="preserve">Карта учебно-методического обеспечения </w:t>
      </w:r>
      <w:r>
        <w:rPr>
          <w:b/>
          <w:bCs/>
          <w:sz w:val="28"/>
          <w:szCs w:val="28"/>
        </w:rPr>
        <w:t>курса «Пленэр»</w:t>
      </w:r>
    </w:p>
    <w:p w:rsidR="0058129E" w:rsidRPr="0058129E" w:rsidRDefault="0058129E" w:rsidP="00B12B02">
      <w:pPr>
        <w:ind w:right="228" w:firstLine="720"/>
        <w:jc w:val="both"/>
        <w:rPr>
          <w:sz w:val="28"/>
          <w:szCs w:val="28"/>
        </w:rPr>
      </w:pPr>
      <w:r w:rsidRPr="0058129E">
        <w:rPr>
          <w:sz w:val="28"/>
          <w:szCs w:val="28"/>
        </w:rPr>
        <w:t>1. Форма обучения – очная, всего часов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ч, из них уроки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</w:t>
      </w:r>
    </w:p>
    <w:p w:rsidR="0058129E" w:rsidRPr="0058129E" w:rsidRDefault="0058129E" w:rsidP="00B12B02">
      <w:pPr>
        <w:ind w:right="228"/>
        <w:jc w:val="both"/>
        <w:rPr>
          <w:sz w:val="28"/>
          <w:szCs w:val="28"/>
        </w:rPr>
      </w:pP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>Обеспечение дисциплины учебными изданиями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58129E" w:rsidRPr="0058129E">
        <w:tc>
          <w:tcPr>
            <w:tcW w:w="4281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2721" w:type="dxa"/>
            <w:gridSpan w:val="2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58129E" w:rsidRPr="0058129E">
        <w:tc>
          <w:tcPr>
            <w:tcW w:w="4281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Беда, Г.В. Основы изобразительной грамотности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1981</w:t>
            </w:r>
            <w:r>
              <w:rPr>
                <w:sz w:val="28"/>
                <w:szCs w:val="28"/>
              </w:rPr>
              <w:t xml:space="preserve"> – 239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Беда, Г.В. Живопись и ее изобразительные средства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77 – 172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Ли, Н.Г. Основы учебного академического рисунка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ЭСМО</w:t>
            </w:r>
            <w:r w:rsidRPr="003C54B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2005 – 480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Макарова, М.Н. Практическая перспектива – </w:t>
            </w:r>
            <w:r w:rsidRPr="007C0DCA">
              <w:rPr>
                <w:sz w:val="28"/>
                <w:szCs w:val="28"/>
              </w:rPr>
              <w:t>Академический Проект</w:t>
            </w:r>
            <w:r>
              <w:rPr>
                <w:sz w:val="28"/>
                <w:szCs w:val="28"/>
              </w:rPr>
              <w:t>, 2005 – 202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A186B">
              <w:rPr>
                <w:sz w:val="28"/>
                <w:szCs w:val="28"/>
              </w:rPr>
              <w:t>Визер, В.В. Живописная грамота. Основы пейзажа – СПб.: Питер, 2007</w:t>
            </w:r>
            <w:r>
              <w:rPr>
                <w:sz w:val="28"/>
                <w:szCs w:val="28"/>
              </w:rPr>
              <w:t xml:space="preserve"> -</w:t>
            </w:r>
            <w:r w:rsidRPr="00CA186B">
              <w:rPr>
                <w:sz w:val="28"/>
                <w:szCs w:val="28"/>
              </w:rPr>
              <w:t xml:space="preserve"> 192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Маслов, Н.Я. Пленэр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84 – 112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Базанова М.Д. Пленэр – М.: Изобразительное искусство, </w:t>
            </w:r>
            <w:r>
              <w:rPr>
                <w:sz w:val="28"/>
                <w:szCs w:val="28"/>
              </w:rPr>
              <w:lastRenderedPageBreak/>
              <w:t>1994 – 158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Таблица </w:t>
      </w:r>
      <w:r>
        <w:rPr>
          <w:b/>
          <w:bCs/>
        </w:rPr>
        <w:t>2</w:t>
      </w:r>
      <w:r w:rsidRPr="00AD05BD">
        <w:rPr>
          <w:b/>
          <w:bCs/>
        </w:rPr>
        <w:t>. Обеспечение дисциплины учебн</w:t>
      </w:r>
      <w:r>
        <w:rPr>
          <w:b/>
          <w:bCs/>
        </w:rPr>
        <w:t>о-методическими материалами (разработками)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88"/>
        <w:gridCol w:w="2160"/>
        <w:gridCol w:w="1393"/>
        <w:gridCol w:w="1276"/>
        <w:gridCol w:w="1445"/>
      </w:tblGrid>
      <w:tr w:rsidR="00B24BD7" w:rsidRPr="001C3D16">
        <w:tc>
          <w:tcPr>
            <w:tcW w:w="3988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60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393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721" w:type="dxa"/>
            <w:gridSpan w:val="2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B24BD7" w:rsidRPr="001C3D16">
        <w:tc>
          <w:tcPr>
            <w:tcW w:w="3988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3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Ольмедо, С.Г. Путь к мастерству – М.: Арт-Родник,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>1 – 121 стр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Танк, В. Анатомия животных для художников – СПб.: Астрель,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 xml:space="preserve">4 – 160 стр. 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Вавилов, С.И. Глаз и Солнце (о свете, солнце и зрении). 7-е - М.: Академии наук СССР,. - 138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Волков, Н.Н. Восприятие предмета и рисунка. М.: АПН РСФСР,. - 508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Атанов, В.С. Акварельная живопись на пленэре – М.: Архитектура-С, 20</w:t>
            </w:r>
            <w:r w:rsidR="00F11794">
              <w:rPr>
                <w:sz w:val="28"/>
                <w:szCs w:val="28"/>
              </w:rPr>
              <w:t>23</w:t>
            </w:r>
            <w:r w:rsidRPr="00257452">
              <w:rPr>
                <w:sz w:val="28"/>
                <w:szCs w:val="28"/>
              </w:rPr>
              <w:t xml:space="preserve"> – 216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 xml:space="preserve">Лясковская, О.В. Пленэр в русской живописи </w:t>
            </w:r>
            <w:r w:rsidRPr="00257452">
              <w:rPr>
                <w:sz w:val="28"/>
                <w:szCs w:val="28"/>
                <w:lang w:val="en-US"/>
              </w:rPr>
              <w:t>XIX</w:t>
            </w:r>
            <w:r w:rsidRPr="00257452">
              <w:rPr>
                <w:sz w:val="28"/>
                <w:szCs w:val="28"/>
              </w:rPr>
              <w:t xml:space="preserve"> века – М.: Искусство, </w:t>
            </w:r>
            <w:r w:rsidR="00F11794">
              <w:rPr>
                <w:sz w:val="28"/>
                <w:szCs w:val="28"/>
              </w:rPr>
              <w:t>2021</w:t>
            </w:r>
            <w:r w:rsidRPr="00257452">
              <w:rPr>
                <w:sz w:val="28"/>
                <w:szCs w:val="28"/>
              </w:rPr>
              <w:t xml:space="preserve"> – 190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Pr="00FC545F" w:rsidRDefault="00355DA2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6.2</w:t>
      </w:r>
      <w:r w:rsidR="00B24BD7" w:rsidRPr="00FC545F">
        <w:rPr>
          <w:b/>
          <w:sz w:val="28"/>
          <w:szCs w:val="28"/>
        </w:rPr>
        <w:t>. Материально-техническое обеспечение курса.</w:t>
      </w: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 Обеспечение дисциплины </w:t>
      </w:r>
      <w:r>
        <w:rPr>
          <w:b/>
          <w:bCs/>
        </w:rPr>
        <w:t>средствами обучения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B24BD7" w:rsidRPr="001C3D16">
        <w:trPr>
          <w:trHeight w:val="850"/>
        </w:trPr>
        <w:tc>
          <w:tcPr>
            <w:tcW w:w="3885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 xml:space="preserve">Вид занятия, </w:t>
            </w:r>
          </w:p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Кол-во экземпляров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1. Этюдник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2. Раскладной стульчик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работа.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3. Бумага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 xml:space="preserve">4. Мягкие материалы (уголь, сангина, сепия, </w:t>
            </w:r>
            <w:r w:rsidR="00A4068F">
              <w:t>пастель</w:t>
            </w:r>
            <w:r>
              <w:t>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lastRenderedPageBreak/>
              <w:t>5. Живописные материалы</w:t>
            </w:r>
            <w:r w:rsidR="00A4068F">
              <w:t xml:space="preserve"> (гуашь, акварель, темпера)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6. Инструменты (карандаши, ластик, баночки, нож)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</w:tbl>
    <w:p w:rsidR="00071EA1" w:rsidRDefault="00071EA1" w:rsidP="00B12B02">
      <w:pPr>
        <w:ind w:right="228" w:firstLine="720"/>
      </w:pPr>
    </w:p>
    <w:p w:rsidR="009C04C5" w:rsidRPr="009C04C5" w:rsidRDefault="00355DA2" w:rsidP="00B12B02">
      <w:pPr>
        <w:ind w:right="228"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C04C5" w:rsidRPr="009C04C5">
        <w:rPr>
          <w:b/>
          <w:sz w:val="28"/>
          <w:szCs w:val="28"/>
        </w:rPr>
        <w:t>. Перечень основной  и дополнительной учебной литературы.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Основная учебная литература: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Барбер Баррингтон Рисуем фигуру человека  - Издательство Эксмо,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Кортунова Н.Д. Как читать и понимать живопись; издательство АСТ,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Могилевцев В.А. Основы живописи. – Санкт-Петербург: издательство 4 арт,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Дополнительная учебная литература: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1. Антонова И.А. Государственный музей изобразительных искусств им.          А.С.Пушкина. – М.: Изобразительное искусство, </w:t>
      </w:r>
      <w:r w:rsidR="00413D53">
        <w:rPr>
          <w:sz w:val="28"/>
          <w:szCs w:val="28"/>
        </w:rPr>
        <w:t>2009</w:t>
      </w:r>
      <w:r w:rsidRPr="009C04C5">
        <w:rPr>
          <w:sz w:val="28"/>
          <w:szCs w:val="28"/>
        </w:rPr>
        <w:t xml:space="preserve"> г., 200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2. Беда Г.В. Живопись и ее изобразительные средства.    – М.: Просвещение,1977 г., 180 с.</w:t>
      </w:r>
    </w:p>
    <w:p w:rsidR="009C04C5" w:rsidRPr="009C04C5" w:rsidRDefault="009C04C5" w:rsidP="00B12B02">
      <w:pPr>
        <w:ind w:right="228"/>
        <w:jc w:val="both"/>
        <w:rPr>
          <w:sz w:val="28"/>
          <w:szCs w:val="20"/>
        </w:rPr>
      </w:pPr>
      <w:r w:rsidRPr="009C04C5">
        <w:rPr>
          <w:sz w:val="28"/>
          <w:szCs w:val="28"/>
        </w:rPr>
        <w:t xml:space="preserve">3. Беда Г.В. </w:t>
      </w:r>
      <w:r w:rsidRPr="009C04C5">
        <w:rPr>
          <w:sz w:val="28"/>
          <w:szCs w:val="20"/>
        </w:rPr>
        <w:t xml:space="preserve">Живопись.  – М.: Просвещение, </w:t>
      </w:r>
      <w:r w:rsidR="00413D53">
        <w:rPr>
          <w:sz w:val="28"/>
          <w:szCs w:val="20"/>
        </w:rPr>
        <w:t>2009</w:t>
      </w:r>
      <w:r w:rsidRPr="009C04C5">
        <w:rPr>
          <w:sz w:val="28"/>
          <w:szCs w:val="20"/>
        </w:rPr>
        <w:t xml:space="preserve"> г.,  188 с. 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4. Болотина И.С. Проблемы русского и советского натюрморта. – М.: Советский художник, </w:t>
      </w:r>
      <w:r w:rsidR="00413D53">
        <w:rPr>
          <w:sz w:val="28"/>
          <w:szCs w:val="28"/>
        </w:rPr>
        <w:t>2007</w:t>
      </w:r>
      <w:r w:rsidRPr="009C04C5">
        <w:rPr>
          <w:sz w:val="28"/>
          <w:szCs w:val="28"/>
        </w:rPr>
        <w:t xml:space="preserve"> г., 189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11. Жегалова  С.К. Русская народная живопись.– М.: Просвещение,</w:t>
      </w:r>
      <w:r w:rsidR="00413D53">
        <w:rPr>
          <w:sz w:val="28"/>
          <w:szCs w:val="28"/>
        </w:rPr>
        <w:t xml:space="preserve"> 2020</w:t>
      </w:r>
      <w:r w:rsidRPr="009C04C5">
        <w:rPr>
          <w:sz w:val="28"/>
          <w:szCs w:val="28"/>
        </w:rPr>
        <w:t xml:space="preserve"> г., 190 с.</w:t>
      </w:r>
    </w:p>
    <w:p w:rsidR="009C04C5" w:rsidRPr="009C04C5" w:rsidRDefault="009C04C5" w:rsidP="00413D53">
      <w:pPr>
        <w:tabs>
          <w:tab w:val="left" w:pos="180"/>
          <w:tab w:val="left" w:pos="360"/>
        </w:tabs>
        <w:ind w:right="228"/>
        <w:jc w:val="both"/>
        <w:rPr>
          <w:sz w:val="28"/>
          <w:szCs w:val="28"/>
        </w:rPr>
      </w:pPr>
      <w:r w:rsidRPr="009C04C5">
        <w:rPr>
          <w:sz w:val="28"/>
          <w:szCs w:val="20"/>
        </w:rPr>
        <w:t xml:space="preserve">       </w:t>
      </w: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sectPr w:rsidR="00824773" w:rsidSect="00EF2D52">
      <w:footerReference w:type="even" r:id="rId11"/>
      <w:footerReference w:type="default" r:id="rId12"/>
      <w:pgSz w:w="11909" w:h="16834"/>
      <w:pgMar w:top="1440" w:right="482" w:bottom="720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BA5" w:rsidRDefault="00C75BA5">
      <w:r>
        <w:separator/>
      </w:r>
    </w:p>
  </w:endnote>
  <w:endnote w:type="continuationSeparator" w:id="1">
    <w:p w:rsidR="00C75BA5" w:rsidRDefault="00C75B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B6" w:rsidRDefault="007E6AB6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  <w:p w:rsidR="007E6AB6" w:rsidRDefault="007E6AB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B6" w:rsidRDefault="007E6AB6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08C7">
      <w:rPr>
        <w:rStyle w:val="a5"/>
        <w:noProof/>
      </w:rPr>
      <w:t>16</w:t>
    </w:r>
    <w:r>
      <w:rPr>
        <w:rStyle w:val="a5"/>
      </w:rPr>
      <w:fldChar w:fldCharType="end"/>
    </w:r>
  </w:p>
  <w:p w:rsidR="007E6AB6" w:rsidRDefault="007E6AB6">
    <w:pPr>
      <w:pStyle w:val="a3"/>
      <w:jc w:val="center"/>
    </w:pPr>
  </w:p>
  <w:p w:rsidR="007E6AB6" w:rsidRDefault="007E6AB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BA5" w:rsidRDefault="00C75BA5">
      <w:r>
        <w:separator/>
      </w:r>
    </w:p>
  </w:footnote>
  <w:footnote w:type="continuationSeparator" w:id="1">
    <w:p w:rsidR="00C75BA5" w:rsidRDefault="00C75B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01E"/>
    <w:multiLevelType w:val="hybridMultilevel"/>
    <w:tmpl w:val="BB149932"/>
    <w:lvl w:ilvl="0" w:tplc="E198477C">
      <w:start w:val="1"/>
      <w:numFmt w:val="decimal"/>
      <w:lvlText w:val="%1."/>
      <w:lvlJc w:val="left"/>
      <w:pPr>
        <w:ind w:left="915" w:hanging="37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9914D8"/>
    <w:multiLevelType w:val="hybridMultilevel"/>
    <w:tmpl w:val="E5B4EB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6DCF4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FF3F40"/>
    <w:multiLevelType w:val="hybridMultilevel"/>
    <w:tmpl w:val="E138D2BA"/>
    <w:lvl w:ilvl="0" w:tplc="3D2AE8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47248"/>
    <w:multiLevelType w:val="hybridMultilevel"/>
    <w:tmpl w:val="FFEA5866"/>
    <w:lvl w:ilvl="0" w:tplc="D654DB38">
      <w:numFmt w:val="bullet"/>
      <w:lvlText w:val="-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4EB0333"/>
    <w:multiLevelType w:val="hybridMultilevel"/>
    <w:tmpl w:val="EF30B584"/>
    <w:lvl w:ilvl="0" w:tplc="C4C681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464C6"/>
    <w:multiLevelType w:val="hybridMultilevel"/>
    <w:tmpl w:val="12D4D04C"/>
    <w:lvl w:ilvl="0" w:tplc="C988EDE6">
      <w:start w:val="1"/>
      <w:numFmt w:val="decimal"/>
      <w:lvlText w:val="%1)"/>
      <w:lvlJc w:val="left"/>
      <w:pPr>
        <w:tabs>
          <w:tab w:val="num" w:pos="885"/>
        </w:tabs>
        <w:ind w:left="8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8">
    <w:nsid w:val="428D6B2F"/>
    <w:multiLevelType w:val="hybridMultilevel"/>
    <w:tmpl w:val="92728AA2"/>
    <w:lvl w:ilvl="0" w:tplc="D654DB38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12A7C13"/>
    <w:multiLevelType w:val="hybridMultilevel"/>
    <w:tmpl w:val="3754EE5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6977C9"/>
    <w:multiLevelType w:val="hybridMultilevel"/>
    <w:tmpl w:val="DE34EF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D5F6EF5"/>
    <w:multiLevelType w:val="hybridMultilevel"/>
    <w:tmpl w:val="08F4DE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9"/>
  </w:num>
  <w:num w:numId="5">
    <w:abstractNumId w:val="5"/>
  </w:num>
  <w:num w:numId="6">
    <w:abstractNumId w:val="1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FD3"/>
    <w:rsid w:val="00006031"/>
    <w:rsid w:val="00012C2F"/>
    <w:rsid w:val="000319BE"/>
    <w:rsid w:val="000554C5"/>
    <w:rsid w:val="00071208"/>
    <w:rsid w:val="00071EA1"/>
    <w:rsid w:val="00075303"/>
    <w:rsid w:val="0009205C"/>
    <w:rsid w:val="00095C82"/>
    <w:rsid w:val="000D2D73"/>
    <w:rsid w:val="000E3F91"/>
    <w:rsid w:val="000E58C3"/>
    <w:rsid w:val="00101AD3"/>
    <w:rsid w:val="001110F4"/>
    <w:rsid w:val="001373A5"/>
    <w:rsid w:val="001567B5"/>
    <w:rsid w:val="001609D3"/>
    <w:rsid w:val="001626DA"/>
    <w:rsid w:val="00182378"/>
    <w:rsid w:val="001D75AB"/>
    <w:rsid w:val="001E4BE6"/>
    <w:rsid w:val="001E5BAB"/>
    <w:rsid w:val="001F428A"/>
    <w:rsid w:val="00257452"/>
    <w:rsid w:val="002658BF"/>
    <w:rsid w:val="0026620B"/>
    <w:rsid w:val="00287270"/>
    <w:rsid w:val="00296602"/>
    <w:rsid w:val="002A0C9F"/>
    <w:rsid w:val="002A49F5"/>
    <w:rsid w:val="002A4BF5"/>
    <w:rsid w:val="002B5692"/>
    <w:rsid w:val="002D5A8A"/>
    <w:rsid w:val="00300B9C"/>
    <w:rsid w:val="00332356"/>
    <w:rsid w:val="00353F35"/>
    <w:rsid w:val="00355DA2"/>
    <w:rsid w:val="00366332"/>
    <w:rsid w:val="00372BBE"/>
    <w:rsid w:val="00390958"/>
    <w:rsid w:val="003C54BD"/>
    <w:rsid w:val="003E0340"/>
    <w:rsid w:val="00407775"/>
    <w:rsid w:val="00413D53"/>
    <w:rsid w:val="0043116A"/>
    <w:rsid w:val="00443C73"/>
    <w:rsid w:val="004630CD"/>
    <w:rsid w:val="004C6110"/>
    <w:rsid w:val="004E5E60"/>
    <w:rsid w:val="00501E42"/>
    <w:rsid w:val="00520E5B"/>
    <w:rsid w:val="0058129E"/>
    <w:rsid w:val="005C3330"/>
    <w:rsid w:val="005D59C5"/>
    <w:rsid w:val="005E08E4"/>
    <w:rsid w:val="00603B4B"/>
    <w:rsid w:val="00635860"/>
    <w:rsid w:val="006774A2"/>
    <w:rsid w:val="00696FDD"/>
    <w:rsid w:val="006B6B85"/>
    <w:rsid w:val="006C1946"/>
    <w:rsid w:val="006C2FE5"/>
    <w:rsid w:val="007068A2"/>
    <w:rsid w:val="00731153"/>
    <w:rsid w:val="007433F4"/>
    <w:rsid w:val="007541BA"/>
    <w:rsid w:val="00754D23"/>
    <w:rsid w:val="00766322"/>
    <w:rsid w:val="007A0009"/>
    <w:rsid w:val="007A4C36"/>
    <w:rsid w:val="007B7F7C"/>
    <w:rsid w:val="007C0DCA"/>
    <w:rsid w:val="007E6AB6"/>
    <w:rsid w:val="0081585A"/>
    <w:rsid w:val="00824773"/>
    <w:rsid w:val="008317F0"/>
    <w:rsid w:val="008443D9"/>
    <w:rsid w:val="00873FF3"/>
    <w:rsid w:val="00876C7D"/>
    <w:rsid w:val="00897A9A"/>
    <w:rsid w:val="008A4B18"/>
    <w:rsid w:val="008D3CCA"/>
    <w:rsid w:val="008E5941"/>
    <w:rsid w:val="008F08C7"/>
    <w:rsid w:val="009166E1"/>
    <w:rsid w:val="009C04C5"/>
    <w:rsid w:val="009C0B4A"/>
    <w:rsid w:val="009D2D15"/>
    <w:rsid w:val="00A02271"/>
    <w:rsid w:val="00A21ED1"/>
    <w:rsid w:val="00A4068F"/>
    <w:rsid w:val="00A42080"/>
    <w:rsid w:val="00A70632"/>
    <w:rsid w:val="00A71BE5"/>
    <w:rsid w:val="00A81785"/>
    <w:rsid w:val="00A85556"/>
    <w:rsid w:val="00A975C5"/>
    <w:rsid w:val="00AB3866"/>
    <w:rsid w:val="00AD17A1"/>
    <w:rsid w:val="00AD4406"/>
    <w:rsid w:val="00AE6E46"/>
    <w:rsid w:val="00B05EA4"/>
    <w:rsid w:val="00B06D68"/>
    <w:rsid w:val="00B12B02"/>
    <w:rsid w:val="00B14550"/>
    <w:rsid w:val="00B24BD7"/>
    <w:rsid w:val="00B37C74"/>
    <w:rsid w:val="00B4028E"/>
    <w:rsid w:val="00B611E1"/>
    <w:rsid w:val="00B87A1F"/>
    <w:rsid w:val="00BA71E7"/>
    <w:rsid w:val="00BC5279"/>
    <w:rsid w:val="00BE5943"/>
    <w:rsid w:val="00BF2B10"/>
    <w:rsid w:val="00C32101"/>
    <w:rsid w:val="00C4369A"/>
    <w:rsid w:val="00C72038"/>
    <w:rsid w:val="00C75BA5"/>
    <w:rsid w:val="00CA186B"/>
    <w:rsid w:val="00CA7B99"/>
    <w:rsid w:val="00CE0255"/>
    <w:rsid w:val="00CE63B6"/>
    <w:rsid w:val="00CF1867"/>
    <w:rsid w:val="00CF7384"/>
    <w:rsid w:val="00D12BCC"/>
    <w:rsid w:val="00D37456"/>
    <w:rsid w:val="00D531A5"/>
    <w:rsid w:val="00D77F16"/>
    <w:rsid w:val="00D87FAE"/>
    <w:rsid w:val="00DB0409"/>
    <w:rsid w:val="00DB36EF"/>
    <w:rsid w:val="00E164A8"/>
    <w:rsid w:val="00E23CE2"/>
    <w:rsid w:val="00E4797D"/>
    <w:rsid w:val="00E63263"/>
    <w:rsid w:val="00E756A4"/>
    <w:rsid w:val="00E92556"/>
    <w:rsid w:val="00ED61B9"/>
    <w:rsid w:val="00EF2D52"/>
    <w:rsid w:val="00EF6032"/>
    <w:rsid w:val="00F0159D"/>
    <w:rsid w:val="00F11794"/>
    <w:rsid w:val="00F54FD3"/>
    <w:rsid w:val="00F562A0"/>
    <w:rsid w:val="00F65B17"/>
    <w:rsid w:val="00F76F82"/>
    <w:rsid w:val="00F820AA"/>
    <w:rsid w:val="00F8490A"/>
    <w:rsid w:val="00F854A8"/>
    <w:rsid w:val="00F90D8D"/>
    <w:rsid w:val="00F96B7B"/>
    <w:rsid w:val="00FC545F"/>
    <w:rsid w:val="00FC7E2F"/>
    <w:rsid w:val="00FF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54F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F54FD3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F54FD3"/>
  </w:style>
  <w:style w:type="paragraph" w:customStyle="1" w:styleId="3">
    <w:name w:val="Знак Знак3"/>
    <w:basedOn w:val="a"/>
    <w:rsid w:val="00F54FD3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List 2"/>
    <w:basedOn w:val="a"/>
    <w:rsid w:val="00F54FD3"/>
    <w:pPr>
      <w:ind w:left="566" w:hanging="283"/>
    </w:pPr>
    <w:rPr>
      <w:rFonts w:ascii="Arial" w:hAnsi="Arial" w:cs="Arial"/>
      <w:szCs w:val="28"/>
    </w:rPr>
  </w:style>
  <w:style w:type="character" w:styleId="a6">
    <w:name w:val="footnote reference"/>
    <w:semiHidden/>
    <w:unhideWhenUsed/>
    <w:rsid w:val="00F54FD3"/>
    <w:rPr>
      <w:vertAlign w:val="superscript"/>
    </w:rPr>
  </w:style>
  <w:style w:type="paragraph" w:styleId="a7">
    <w:name w:val="footnote text"/>
    <w:basedOn w:val="a"/>
    <w:link w:val="a8"/>
    <w:semiHidden/>
    <w:rsid w:val="00F54FD3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F54FD3"/>
    <w:rPr>
      <w:rFonts w:ascii="Arial" w:hAnsi="Arial" w:cs="Wingdings"/>
      <w:sz w:val="24"/>
      <w:szCs w:val="24"/>
      <w:lang w:val="ru-RU" w:eastAsia="ar-SA" w:bidi="ar-SA"/>
    </w:rPr>
  </w:style>
  <w:style w:type="paragraph" w:styleId="a9">
    <w:name w:val="List"/>
    <w:basedOn w:val="a"/>
    <w:rsid w:val="00635860"/>
    <w:pPr>
      <w:ind w:left="283" w:hanging="283"/>
    </w:pPr>
  </w:style>
  <w:style w:type="paragraph" w:styleId="aa">
    <w:name w:val="Body Text Indent"/>
    <w:aliases w:val="текст,Основной текст 1 Знак,Основной текст 1"/>
    <w:basedOn w:val="a"/>
    <w:link w:val="ab"/>
    <w:rsid w:val="00ED61B9"/>
    <w:pPr>
      <w:spacing w:after="120"/>
      <w:ind w:left="283"/>
    </w:pPr>
  </w:style>
  <w:style w:type="character" w:customStyle="1" w:styleId="ab">
    <w:name w:val="Основной текст с отступом Знак"/>
    <w:aliases w:val="текст Знак,Основной текст 1 Знак Знак,Основной текст 1 Знак1"/>
    <w:link w:val="aa"/>
    <w:rsid w:val="00ED61B9"/>
    <w:rPr>
      <w:sz w:val="24"/>
      <w:szCs w:val="24"/>
      <w:lang w:val="ru-RU" w:eastAsia="ru-RU" w:bidi="ar-SA"/>
    </w:rPr>
  </w:style>
  <w:style w:type="paragraph" w:styleId="ac">
    <w:name w:val="Normal (Web)"/>
    <w:aliases w:val="Обычный (Web)"/>
    <w:basedOn w:val="a"/>
    <w:autoRedefine/>
    <w:unhideWhenUsed/>
    <w:qFormat/>
    <w:rsid w:val="00006031"/>
    <w:pPr>
      <w:autoSpaceDN w:val="0"/>
      <w:ind w:left="-900" w:right="-289" w:firstLine="720"/>
      <w:contextualSpacing/>
      <w:jc w:val="both"/>
    </w:pPr>
    <w:rPr>
      <w:rFonts w:eastAsia="Lucida Grande CY"/>
      <w:sz w:val="28"/>
      <w:szCs w:val="28"/>
      <w:lang w:eastAsia="en-US"/>
    </w:rPr>
  </w:style>
  <w:style w:type="table" w:styleId="ad">
    <w:name w:val="Table Grid"/>
    <w:basedOn w:val="a1"/>
    <w:uiPriority w:val="39"/>
    <w:rsid w:val="00754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754D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">
    <w:name w:val="Знак Знак"/>
    <w:basedOn w:val="a"/>
    <w:rsid w:val="0029660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1"/>
    <w:uiPriority w:val="34"/>
    <w:qFormat/>
    <w:rsid w:val="00DB36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0"/>
    <w:uiPriority w:val="34"/>
    <w:qFormat/>
    <w:locked/>
    <w:rsid w:val="002658B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semiHidden/>
    <w:unhideWhenUsed/>
    <w:rsid w:val="002658BF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CF186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F186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2BB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TableParagraph1">
    <w:name w:val="Table Paragraph1"/>
    <w:basedOn w:val="a0"/>
    <w:link w:val="TableParagraph"/>
    <w:locked/>
    <w:rsid w:val="00FC7E2F"/>
  </w:style>
  <w:style w:type="paragraph" w:customStyle="1" w:styleId="TableParagraph">
    <w:name w:val="Table Paragraph"/>
    <w:basedOn w:val="a"/>
    <w:link w:val="TableParagraph1"/>
    <w:rsid w:val="00FC7E2F"/>
    <w:pPr>
      <w:widowControl w:val="0"/>
      <w:ind w:left="107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%3A%2F%2Fnoki53.ru%2Fabout%2Fprogramma-vospitaniya.php&amp;cc_key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A94A-2025-4953-A022-5D7BC0B8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3584</Words>
  <Characters>20434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>NOKI</Company>
  <LinksUpToDate>false</LinksUpToDate>
  <CharactersWithSpaces>23971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subject/>
  <dc:creator>a</dc:creator>
  <cp:keywords/>
  <cp:lastModifiedBy>Юлия</cp:lastModifiedBy>
  <cp:revision>31</cp:revision>
  <cp:lastPrinted>2023-11-03T09:23:00Z</cp:lastPrinted>
  <dcterms:created xsi:type="dcterms:W3CDTF">2023-11-03T09:13:00Z</dcterms:created>
  <dcterms:modified xsi:type="dcterms:W3CDTF">2025-02-26T14:15:00Z</dcterms:modified>
</cp:coreProperties>
</file>