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  <w:r w:rsidRPr="00E70997">
        <w:rPr>
          <w:rFonts w:cs="Arial Unicode MS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3.5pt">
            <v:imagedata r:id="rId7" o:title=""/>
          </v:shape>
        </w:pict>
      </w: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  <w:r w:rsidRPr="00E70997">
        <w:rPr>
          <w:rFonts w:cs="Arial Unicode MS"/>
          <w:sz w:val="30"/>
          <w:szCs w:val="30"/>
        </w:rPr>
        <w:pict>
          <v:shape id="_x0000_i1026" type="#_x0000_t75" style="width:476.25pt;height:673.5pt">
            <v:imagedata r:id="rId8" o:title=""/>
          </v:shape>
        </w:pict>
      </w: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</w:rPr>
      </w:pPr>
      <w:r>
        <w:rPr>
          <w:sz w:val="30"/>
          <w:szCs w:val="30"/>
        </w:rPr>
        <w:t>1</w:t>
      </w:r>
      <w:r>
        <w:rPr>
          <w:b/>
          <w:bCs/>
          <w:sz w:val="30"/>
          <w:szCs w:val="30"/>
        </w:rPr>
        <w:t>.Введение</w:t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sz w:val="30"/>
          <w:szCs w:val="30"/>
        </w:rPr>
        <w:t>Рабочая программа учебной дисциплины «Декоративная живопись» является частью основной образовательной программы  в соответствии с ФГОС по специальности СПО 54.02.02 «Декоративно-прикладное искусство и народные промыслы» углублённой подготовки в части освоения основного вида профессиональной деятельности — художник-мастер, преподаватель.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>Художник-мастер, преподаватель</w:t>
      </w:r>
      <w:r>
        <w:rPr>
          <w:sz w:val="30"/>
          <w:szCs w:val="30"/>
        </w:rPr>
        <w:t xml:space="preserve"> готовится к следующим видам деятельности:</w:t>
      </w:r>
    </w:p>
    <w:p w:rsidR="00583B77" w:rsidRDefault="00583B77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583B77" w:rsidRDefault="00583B77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583B77" w:rsidRDefault="00583B77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образования. В общеобразовательных учреждениях, учреждениях СПО).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 xml:space="preserve">Художник-мастер, преподаватель (по углублённой подготовке) должен обладать </w:t>
      </w:r>
      <w:r>
        <w:rPr>
          <w:b/>
          <w:bCs/>
          <w:sz w:val="30"/>
          <w:szCs w:val="30"/>
        </w:rPr>
        <w:t>общими компетенциями,</w:t>
      </w:r>
      <w:r>
        <w:rPr>
          <w:sz w:val="30"/>
          <w:szCs w:val="30"/>
        </w:rPr>
        <w:t xml:space="preserve"> включающими в себя способность: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1. </w:t>
      </w:r>
      <w:r>
        <w:rPr>
          <w:sz w:val="30"/>
          <w:szCs w:val="30"/>
        </w:rPr>
        <w:t>понимать сущность и социальную значимость своей будущей профессии, проявлять к ней устойчивый интерес.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2. </w:t>
      </w:r>
      <w:r>
        <w:rPr>
          <w:sz w:val="30"/>
          <w:szCs w:val="30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3. </w:t>
      </w:r>
      <w:r>
        <w:rPr>
          <w:sz w:val="30"/>
          <w:szCs w:val="30"/>
        </w:rPr>
        <w:t>Решать проблемы, оценивать риски и принимать решения в нестандартных ситуациях.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4. </w:t>
      </w:r>
      <w:r>
        <w:rPr>
          <w:sz w:val="30"/>
          <w:szCs w:val="30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5. </w:t>
      </w:r>
      <w:r>
        <w:rPr>
          <w:sz w:val="30"/>
          <w:szCs w:val="3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6. </w:t>
      </w:r>
      <w:r>
        <w:rPr>
          <w:sz w:val="30"/>
          <w:szCs w:val="30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7. </w:t>
      </w:r>
      <w:r>
        <w:rPr>
          <w:sz w:val="30"/>
          <w:szCs w:val="30"/>
        </w:rPr>
        <w:t>Ставить цели, мотивировать деятельность подчинённых, организовывать и контролировать их работу с принятием ответственности за результат выполнения заданий.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8. </w:t>
      </w:r>
      <w:r>
        <w:rPr>
          <w:sz w:val="30"/>
          <w:szCs w:val="3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ОК 9. </w:t>
      </w:r>
      <w:r>
        <w:rPr>
          <w:sz w:val="30"/>
          <w:szCs w:val="30"/>
        </w:rPr>
        <w:t>Ориентироваться в условиях частой смены технологий в профессиональной деятельности.</w:t>
      </w:r>
    </w:p>
    <w:p w:rsidR="00583B77" w:rsidRDefault="00583B77">
      <w:pPr>
        <w:pStyle w:val="Standard"/>
        <w:rPr>
          <w:rFonts w:cs="Arial Unicode MS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 xml:space="preserve">Художник-мастер, преподаватель должен обладать </w:t>
      </w:r>
      <w:r>
        <w:rPr>
          <w:b/>
          <w:bCs/>
          <w:sz w:val="30"/>
          <w:szCs w:val="30"/>
        </w:rPr>
        <w:t xml:space="preserve">профессиональными компетенциями, </w:t>
      </w:r>
      <w:r>
        <w:rPr>
          <w:sz w:val="30"/>
          <w:szCs w:val="30"/>
        </w:rPr>
        <w:t>соответствующими основным видам профессиональной деятельности: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b/>
          <w:bCs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b/>
          <w:bCs/>
          <w:color w:val="222222"/>
          <w:sz w:val="28"/>
          <w:szCs w:val="28"/>
          <w:lang w:eastAsia="ru-RU"/>
        </w:rPr>
        <w:t>Производственно-технологическая деятельность.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2.1. Копировать бытовые изделия традиционного прикладного искусства.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2.5. Планировать работу коллектива исполнителей и собственную деятельность.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583B77" w:rsidRPr="00077B9A" w:rsidRDefault="00583B77" w:rsidP="00077B9A">
      <w:pPr>
        <w:shd w:val="clear" w:color="auto" w:fill="FFFFFF"/>
        <w:jc w:val="both"/>
        <w:rPr>
          <w:rFonts w:eastAsia="Times New Roman" w:cs="Arial Unicode MS"/>
          <w:color w:val="222222"/>
          <w:sz w:val="28"/>
          <w:szCs w:val="28"/>
          <w:lang w:eastAsia="ru-RU"/>
        </w:rPr>
      </w:pPr>
      <w:r w:rsidRPr="00077B9A">
        <w:rPr>
          <w:rFonts w:eastAsia="Times New Roman" w:cs="Arial Unicode MS"/>
          <w:color w:val="222222"/>
          <w:sz w:val="28"/>
          <w:szCs w:val="28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583B77" w:rsidRDefault="00583B77">
      <w:pPr>
        <w:pStyle w:val="Standard"/>
        <w:rPr>
          <w:rFonts w:cs="Arial Unicode MS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Рабочая программа дисциплины «Декоративная живопись» может быть использована в следующих областях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детских школах искусств, детских художественных школах, общеобразовательных учреждениях, учреждениях СПО.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Учебная дисциплина «Декоративная живопись» в структуре основной профессиональной образовательной программы принадлежит к Профессиональному модулю ПМ.02 Производственно-технологическая деятельность. МДК.02.01 Технология исполнения изделий декоративно-прикладного искусства.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 и задачи дисциплины.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ab/>
        <w:t xml:space="preserve">Цели практических занятий по « Декоративной живописи» - </w:t>
      </w:r>
      <w:r>
        <w:rPr>
          <w:sz w:val="30"/>
          <w:szCs w:val="30"/>
        </w:rPr>
        <w:t>развитие познавательных способностей. Самостоятельности мышления и творческой активности студентов. В основу метода обучения рисунку положено рисование с натуры и изображение по памяти и по представлению. Именно здесь формируются необходимые профессиональные умения и навыки, развиваются зрительная память, фантазия и воображение. «Декоративная живопись» как самостоятельный учебный предмет имеет неограниченные возможности для развития творческих способностей, для формирования эстетического вкуса и эстетических потребностей.</w:t>
      </w:r>
    </w:p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Задачами курса являются: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ab/>
        <w:t>-</w:t>
      </w:r>
      <w:r>
        <w:rPr>
          <w:sz w:val="30"/>
          <w:szCs w:val="30"/>
        </w:rPr>
        <w:t>закрепление, углубление и расширение знаний учебной дисциплины;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-обучение студентов практическим методам работы над композицией и методам анализа произведений изобразительного искусства;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-приобретение студентами умений и навыков использования современных научных методов работы над композицией;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-изучение и анализ литературных источников по конкретной теме учебной дисциплины, специальных умений и навыков отображения действительности в декоративных формах.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3.Требования к уровню освоения содержания курса.</w:t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Для освоения изучаемого курса «Декоративная живопись» студент должен уметь работать с литературой, обладать навыками анализа информации, владеть художественными изобразительными материалами, владеть компьютером-интернетом. Способности образного мышления и творческого воображения. Умение самостоятельного анализа произведений изобразительного искусства. Навыки самостоятельной работы над произведениями изобразительного искусства в декоративных формах. Совершенствование профессиональных навыков работы с различными изобразительными материалами. Умение работать с натуры и по воображению.</w:t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4.Объём дисциплины, виды учебной работы и отчётности.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Обязательная учебная нагрузка студента — 77 часов, время изучения — 8 семестр.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Тематический план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54.02.02 Декоративно-прикладное искусство и народные промыслы</w:t>
      </w: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186"/>
        <w:gridCol w:w="1359"/>
        <w:gridCol w:w="1129"/>
        <w:gridCol w:w="1218"/>
        <w:gridCol w:w="1027"/>
      </w:tblGrid>
      <w:tr w:rsidR="00583B77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тем и разделов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аудиторных часов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работа (под руководством преподавателя)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 курс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семестр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Ахроматическая композиция. Декоративное изображение тематического натюрморта из 3-4 предметов (локальная композиция).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 w:rsidP="00746BFA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 w:rsidP="00746BFA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 w:rsidP="00746BFA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композиция. Декоративное изображение натюрморта из бытовых предметов различной материальности. (Орнаментальная композиция)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 w:rsidP="00746BFA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 w:rsidP="00746BFA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головы натурщика (натурщицы) на цветном декоративном фоне (конструктивный)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изображение одетой фигуры натурщика (образная композиция).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 семестр: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583B7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полный курс обучения: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Pr="00AE0D4F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 w:rsidRPr="00AE0D4F">
              <w:rPr>
                <w:sz w:val="30"/>
                <w:szCs w:val="30"/>
              </w:rPr>
              <w:t>116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Pr="00AE0D4F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 w:rsidRPr="00AE0D4F">
              <w:rPr>
                <w:sz w:val="30"/>
                <w:szCs w:val="30"/>
              </w:rPr>
              <w:t>77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Pr="00AE0D4F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 w:rsidRPr="00AE0D4F">
              <w:rPr>
                <w:sz w:val="30"/>
                <w:szCs w:val="30"/>
              </w:rPr>
              <w:t>39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Распределение учебной нагрузки по семестрам</w:t>
      </w:r>
    </w:p>
    <w:p w:rsidR="00583B77" w:rsidRDefault="00583B77">
      <w:pPr>
        <w:pStyle w:val="Standard"/>
        <w:jc w:val="center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Специальность — 54.02.02 «Декоративно-прикладное искусство и народные промыслы». Форма обучения — очная.</w:t>
      </w:r>
    </w:p>
    <w:tbl>
      <w:tblPr>
        <w:tblW w:w="963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5"/>
        <w:gridCol w:w="1465"/>
        <w:gridCol w:w="1538"/>
      </w:tblGrid>
      <w:tr w:rsidR="00583B77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учебной нагрузки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Номера семестров-------------8</w:t>
            </w:r>
          </w:p>
        </w:tc>
      </w:tr>
      <w:tr w:rsidR="00583B77">
        <w:tc>
          <w:tcPr>
            <w:tcW w:w="6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Аудиторные занятия (практические занятия)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</w:tr>
      <w:tr w:rsidR="00583B77">
        <w:tc>
          <w:tcPr>
            <w:tcW w:w="6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Самостоятельная работа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 w:rsidR="00583B77">
        <w:tc>
          <w:tcPr>
            <w:tcW w:w="6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Всего.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</w:tr>
      <w:tr w:rsidR="00583B77">
        <w:tc>
          <w:tcPr>
            <w:tcW w:w="6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итогового контроля.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зачёт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зачёт</w:t>
            </w:r>
          </w:p>
        </w:tc>
      </w:tr>
    </w:tbl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numPr>
          <w:ilvl w:val="1"/>
          <w:numId w:val="3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Содержание дисциплины и требования к формам и содержанию текущего, промежуточного, итогового контроля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5.1. Содержание дисциплины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Основные задачи курса: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с натуры;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по памяти и по представлению;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-изображение художественных объектов по поисковым материалам;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-выполнение специальных упражнений.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8-й семестр.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1. Ахроматическая композиция.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ab/>
        <w:t xml:space="preserve">Практическое задание. </w:t>
      </w:r>
      <w:r>
        <w:rPr>
          <w:sz w:val="30"/>
          <w:szCs w:val="30"/>
        </w:rPr>
        <w:t>Декоративное изображение тематического натюрморта из 3-4 предметов. Освещение боковое. Материалы: бумага-Ф-А-2., акварель, гуашь, акрил, темпера.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Передать основные тональные отношения. Решение плоскостное, декоративное.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2. Цветная композиция.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натюрморта из 2-3 предметов сложных форм. Освещение боковое. Материалы: бумага-Ф-А-2., акварель или гуашь.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Передача больших цвето-тональных отношений. Решение плоскостное. Использовать изменения цвета на свету и в тени Основные свойства цвета: цветовой тон, светлота, насыщенность (роль цветового и тонального камертонов при определении и построении цветовых отношений).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Тема 3. </w:t>
      </w:r>
      <w:r>
        <w:rPr>
          <w:sz w:val="30"/>
          <w:szCs w:val="30"/>
        </w:rPr>
        <w:t>Цветовая орнаментальная композиция.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натюрморта из бытовых предметов различной материальности. Освещение боковое. Материалы: бумага-Ф-А-2., акварель или гуашь.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Цель: В декоративном решении передать конструктивную основу постановки; выявить цветовые и тональные ритмы посредством оригинального композиционного решения. </w:t>
      </w:r>
      <w:r>
        <w:rPr>
          <w:sz w:val="30"/>
          <w:szCs w:val="30"/>
        </w:rPr>
        <w:t>Понять основные принципы декоративного построения цветового пространства (ковровость, ритмичность, цельность изобразительного языка).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4. Портрет.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</w:t>
      </w:r>
      <w:r>
        <w:rPr>
          <w:sz w:val="30"/>
          <w:szCs w:val="30"/>
        </w:rPr>
        <w:t>Декоративное изображение головы натурщика на цветном декоративном фоне. Освещение боковое. Материалы: бумага-Ф-А-2., акварель, гуашь, акрил, темпера.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Разработать композиционное решение, поработать над стилизацией головы, используя светотень, передать фактуру.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Тема 5 . Семестровая работа: Фигура.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 xml:space="preserve">Практическое задание. Декоративное изображение одетой фигуры натурщика. </w:t>
      </w:r>
      <w:r>
        <w:rPr>
          <w:sz w:val="30"/>
          <w:szCs w:val="30"/>
        </w:rPr>
        <w:t>Освещение боковое. Материалы: бумага-Ф-А-1., гуашь, акрил, темпера.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Цель: разработать оптимальное композиционное решение, подчинить образу, цветовое и тональное решение; сохранить ритмический строй в композиции; сохранить единство изобразительного языка в передаче формы и пространства частей и целого; умение условно трактовать композицию.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5.2. Требования к формам и содержанию текущего, промежуточного, итогового контроля.</w:t>
      </w:r>
    </w:p>
    <w:p w:rsidR="00583B77" w:rsidRDefault="00583B77">
      <w:pPr>
        <w:pStyle w:val="Standard"/>
        <w:rPr>
          <w:rFonts w:cs="Arial Unicode MS"/>
        </w:rPr>
      </w:pP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Контроль знаний и умений студентов, обучающихся дисциплине «Декоративная живопись» по специальности — 54.02.02 «Декоративно-прикладное искусство и народные промыслы» помогает эффективно управлять учебно-воспитательными процессами, осуществлять качественную подготовку специалистов.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Благодаря систематическому контролю между преподавателями и студентами устанавливается «обратная связь»,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вносить соответствующие коррективы в организацию учебного процесса, выбрать оптимальные варианты обучающей деятельности.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Контроль даёт большие возможности для развития личности студента, формирования  его познавательных способностей, выработке субъективных само оценочных представлений, развитии потребности в самоконтроле.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Контроль знаний и умений студентов отвечает следующим требованиям: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-планомерности и систематичности;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-объективности (научной обоснованности);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-всесторонности уровня сформированности основ профессиональной деятельности;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-экономичности (оценке в короткий срок);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-тактичности (спокойной деловитой обстановке).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Контроль охватывает весь объём содержания дисциплины «Декоративная живопись» по специальности — 54.02.02 «Декоративно-прикладное искусство и народные промыслы» в размере 77 часов.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Оценка качества освоения программы должна включать текущий контроль знаний, промежуточную аттестацию обучающихся.</w:t>
      </w:r>
    </w:p>
    <w:p w:rsidR="00583B77" w:rsidRDefault="00583B77">
      <w:pPr>
        <w:pStyle w:val="Standard"/>
        <w:rPr>
          <w:rFonts w:cs="Arial Unicode MS"/>
        </w:rPr>
      </w:pPr>
      <w:r>
        <w:rPr>
          <w:sz w:val="30"/>
          <w:szCs w:val="30"/>
        </w:rPr>
        <w:tab/>
        <w:t>Текущий контроль стимулирует регулярную, напряжённую и целенаправленную работу студентов, активизирует их познавательную деятельность. В качестве средств текущего контроля знаний используются просмотры учебно-творческих работ, зачёты.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Формой промежуточной аттестации по дисциплине «Живопись», является экзаменационный просмотр учебно-творческих работ в семестровых выставках.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Итоговый контроль направлен на проверку конечных результатов обучения дисциплине, овладение студентами системы знаний, умений и навыков. Он осуществляется на семестровых экзаменах, защите дипломного проекта.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Результаты контроля знаний и умений студентов выражается в оценке. Оценка — это определение и выражение в условных знаках, а так же в оценочных суждениях преподавателя степени усвоения знаний и умений, установленных программой по пяти бальной системе.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Оценка знаний и умений студентов отвечает следующим требованиям: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-объективности (действительный уровень усвоения учебного материала);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-индивидуальности характера (уровень знаний конкретного студента);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-гласности (должна быть оглашена);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Обобщённые, примерные экзаменационные требования к знаниям и умениям студентов.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знать: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-закономерности построения художественной формы и особенности её восприятия;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-весь диапазон возможных принципов декоративных решений:</w:t>
      </w:r>
    </w:p>
    <w:p w:rsidR="00583B77" w:rsidRDefault="00583B77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плоскостная композиция (синтезируется линейная и воздушная перспектива изображения);</w:t>
      </w:r>
    </w:p>
    <w:p w:rsidR="00583B77" w:rsidRDefault="00583B77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локальная композиция (обобщение цвета и тона);</w:t>
      </w:r>
    </w:p>
    <w:p w:rsidR="00583B77" w:rsidRDefault="00583B77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конструктивная композиция (когда главное — форма, конструкция);</w:t>
      </w:r>
    </w:p>
    <w:p w:rsidR="00583B77" w:rsidRDefault="00583B77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орнаментальная композиция (превращение деталей в орнамент, кружево);</w:t>
      </w:r>
    </w:p>
    <w:p w:rsidR="00583B77" w:rsidRDefault="00583B77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образная композиция(реалистичное изображение перерабатывается в образ);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-построение колорита на заданной гамме цветов;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-средства решения пространства и формы в декоративной живописи;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-роль орнамента.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уметь:</w:t>
      </w:r>
    </w:p>
    <w:p w:rsidR="00583B77" w:rsidRDefault="00583B77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владеть тоном и формой;</w:t>
      </w:r>
    </w:p>
    <w:p w:rsidR="00583B77" w:rsidRDefault="00583B77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выполнять работу в разных видах декоративных решений;</w:t>
      </w:r>
    </w:p>
    <w:p w:rsidR="00583B77" w:rsidRDefault="00583B77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разрабатывать колористические системы, в которых используются сильные цветовые и цвето-тональные контрасты;</w:t>
      </w:r>
    </w:p>
    <w:p w:rsidR="00583B77" w:rsidRDefault="00583B77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решать задачу построения пространства и формы;</w:t>
      </w:r>
    </w:p>
    <w:p w:rsidR="00583B77" w:rsidRDefault="00583B77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использовать элементы орнамента, как сильного средства создания декоративных эффектов.</w:t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Оценка выполнения задания в качественной форме: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100-90% качественного исполнения — отлично (5),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90-75% правильного исполнения — хорошо (4),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75-50% правильного исполнения — удовлетворительно (3),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50-...% правильного исполнения — неудовлетворительно (2).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Критерии итоговых оценок знаний и умений студентов, обучающихся дисциплине «Живопись» по специальности 54.02.02 Декоративно-прикладное искусство и народные промыслы:</w:t>
      </w:r>
    </w:p>
    <w:p w:rsidR="00583B77" w:rsidRDefault="00583B77">
      <w:pPr>
        <w:pStyle w:val="Standard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Отлично (5) — за качественное исполнение задания, художественно-образное графическое и колористическое решение, высокопрофессиональное владение техническими живописными приёмами, за точное соблюдение последовательности ведения работы, владение теоретическими и практическими знаниями.</w:t>
      </w:r>
    </w:p>
    <w:p w:rsidR="00583B77" w:rsidRDefault="00583B77">
      <w:pPr>
        <w:pStyle w:val="Standard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Хорошо (4) — за хорошее исполнение задания, художественно-образное графическое и колористическое решение, профессиональное владение техническими живописными приёмами, за грамотное соблюдение последовательности ведения работы, владение теоретическими и практическими знаниями.</w:t>
      </w:r>
    </w:p>
    <w:p w:rsidR="00583B77" w:rsidRDefault="00583B77">
      <w:pPr>
        <w:pStyle w:val="Standard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Удовлетворительно (3) — за удовлетворительное исполнение задания, недостаточное владение художественно-графическим и колористическим решением, удовлетворительное владение техническими живописными приёмами, за нарушение последовательности ведения работы.</w:t>
      </w:r>
    </w:p>
    <w:p w:rsidR="00583B77" w:rsidRDefault="00583B77">
      <w:pPr>
        <w:pStyle w:val="Standard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Неудовлетворительно (2) — за допущенные ошибки в исполнении художественно-графического и колористического решения, плохое владение техническими живописными приёмами, за несоблюдение последовательности ведения работы, неумение применять знания для решения практических задач.</w:t>
      </w:r>
    </w:p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Оценка работ студентов предметно-цикловой комиссией. На просмотр предоставляются семестровые работы, выполненные в материале. Семестровая экзаменационная оценка выставляется из совокупности оценок, полученных студентом за выполненные задания и активность на уроках по решению ПЦК в результате коллективного голосования. Степень сложности определяется индивидуальными способностями студента и требованиями программы.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</w:rPr>
      </w:pPr>
      <w:r>
        <w:rPr>
          <w:b/>
          <w:bCs/>
          <w:sz w:val="30"/>
          <w:szCs w:val="30"/>
        </w:rPr>
        <w:t xml:space="preserve">Примерные экзаменационные требования к знаниям и умениям студентов на </w:t>
      </w:r>
      <w:r>
        <w:rPr>
          <w:b/>
          <w:bCs/>
          <w:sz w:val="30"/>
          <w:szCs w:val="30"/>
          <w:lang w:val="en-US"/>
        </w:rPr>
        <w:t>IV</w:t>
      </w:r>
      <w:r>
        <w:rPr>
          <w:b/>
          <w:bCs/>
          <w:sz w:val="30"/>
          <w:szCs w:val="30"/>
        </w:rPr>
        <w:t xml:space="preserve"> курсе (8 семестр)</w:t>
      </w: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Студент должен знать особенности декоративной живописи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отсутствие объёма и материальности;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изображение уплощённого пространства;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стабилизация изображения с применением импровизации и деформации объектов;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использование фактур;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соблюдение закона тепло-холодности;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использование рефлексов, влияющих на изображённое пространство;</w:t>
      </w:r>
    </w:p>
    <w:p w:rsidR="00583B77" w:rsidRDefault="00583B77">
      <w:pPr>
        <w:pStyle w:val="Standard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применение контрастных или сближенных цветов.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Студент должен уметь: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изображать пространство, объём и материальность декоративными методами;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стилизовать изображения с применением импровизации и деформации объектов;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использовать различные фактуры;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пользоваться законами тепло-холодности;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использовать рефлексы, влияющие на изображённое пространство;</w:t>
      </w:r>
    </w:p>
    <w:p w:rsidR="00583B77" w:rsidRDefault="00583B77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применять контрастные или сближенные цвета.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"/>
        <w:gridCol w:w="405"/>
        <w:gridCol w:w="4632"/>
        <w:gridCol w:w="690"/>
        <w:gridCol w:w="3343"/>
        <w:gridCol w:w="570"/>
      </w:tblGrid>
      <w:tr w:rsidR="00583B77">
        <w:tc>
          <w:tcPr>
            <w:tcW w:w="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тем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заданий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Содержание заданий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Часы</w:t>
            </w:r>
          </w:p>
        </w:tc>
      </w:tr>
      <w:tr w:rsidR="00583B77"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курс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семестр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</w:tr>
      <w:tr w:rsidR="00583B77"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Ахроматическая композиция. Декоративное изображение тематического натюрморта из 3-4 предметов (локальная композиция)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Выполнить работу в ограниченной гамме, на соответствующем уровне, оформить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583B77">
        <w:trPr>
          <w:gridBefore w:val="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  <w:tr w:rsidR="00583B77">
        <w:trPr>
          <w:gridBefore w:val="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Цветная композиция. Декоративное изображение натюрморта из бытовых предметов различной материальности (орнаментальная композиция)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583B77">
        <w:trPr>
          <w:gridBefore w:val="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Декоративное изображение головы натурщика (натурщицы) на цветном декоративном фоне (конструктивная композиция)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583B77">
        <w:trPr>
          <w:gridBefore w:val="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Декоративное изображение одетой фигуры натурщика (образная композиции)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Выполнить работу в цвете, на соответствующем уровне, оформить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583B77">
        <w:trPr>
          <w:gridBefore w:val="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 за полный курс: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</w:p>
        </w:tc>
      </w:tr>
    </w:tbl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numPr>
          <w:ilvl w:val="1"/>
          <w:numId w:val="9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Учебно-методическое и информационное обеспечение курса.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Карта учебно-методического обеспечения дисциплины «Декоративная живопись»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Форма обучения — очная, всего часов — 116, из них аудиторные занятия 77 ч., самостоятельная работа 39ч.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Специальность 54.02.02 «Декоративно-прикладное искусство и народные промыслы».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1. Обеспечение дисциплины учебными изданиями</w:t>
      </w: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1995"/>
        <w:gridCol w:w="1650"/>
        <w:gridCol w:w="1110"/>
        <w:gridCol w:w="1320"/>
      </w:tblGrid>
      <w:tr w:rsidR="00583B77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Библиографическое описание издания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задания, в котором используется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Число обеспечиваемых часов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кабинет, кол-во экземпляров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Библиотека колледжа, кол-во экземпляров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1. Антонова И. А. Государственный музей изобразительных искусств им. А. С. Пушкина — М.:Изобразительное искусство, 1988 г., 200с.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2. Беда Г. В. Живопись и её изобразительные средства. - М.:Просвещение, 1977 г., 180 стр.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3. Болотина И. С. Проблемы русского и советского натюрморта. - М.:Советский художник, 1989 г., 189 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4. Володин В. И., Володина Н. А Современная советская акварель.-М.:Советский художник, 1983г., 259с.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5. Волынский Л. Лицо времени. -М.: Детская литература, 1982г., 237с.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6. Дмитриева Н. А. Михаил Врубель. Жизнь и творчество.-М.: Детская литература, 1984г., 143 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7. Елисеев М. А. Материалы, оборудование, техника живописи и графики.-М.:АСТ Астрель, 2002 г., 176 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8. Некрасова М. Народное искусство России. Народное творчество как мир целостности.-М.:Советская Россия,1983г.,218с.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9. Ракова М.М.Русский натюрморт конца XIX — начала XX века.-М.:Искусство,1970г.,146с.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10. Стасов В.В. Избранные статьи о русской живописи.-М.:Детская литература, 1984г.,152с.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11. Сыркина Ф.Я. Русское театрально-декоративное искусство.-М.:Искусство,1978г.,240с.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83B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12. Шашкина М. Дмитрий Жилинский. Мастера советского искусства.-М.:Советский художник,1989г.,139 с.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Лекция, самост. работа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2. Обеспечение дисциплины учебно-методическими материалами.</w:t>
      </w: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0"/>
        <w:gridCol w:w="2115"/>
        <w:gridCol w:w="1200"/>
        <w:gridCol w:w="1350"/>
        <w:gridCol w:w="1260"/>
      </w:tblGrid>
      <w:tr w:rsidR="00583B77"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она используется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583B77"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rPr>
                <w:rFonts w:cs="Arial Unicode MS"/>
              </w:rPr>
            </w:pPr>
          </w:p>
        </w:tc>
        <w:tc>
          <w:tcPr>
            <w:tcW w:w="21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rPr>
                <w:rFonts w:cs="Arial Unicode MS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rPr>
                <w:rFonts w:cs="Arial Unicode MS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кабинет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Библиотека колледжа</w:t>
            </w:r>
          </w:p>
        </w:tc>
      </w:tr>
      <w:tr w:rsidR="00583B77">
        <w:trPr>
          <w:trHeight w:val="504"/>
        </w:trPr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1. Беда Г. В. Живопись.-М.:Просвещение,1986г.,188стр.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2. Горбенко А. А. Акварельная живопись для архитекторов.-Киев:БУДИВЭЛЬНИК,1991г.,190с.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83B77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3. Жегалова С.К. Русская народная живопись.-М:Просвещение, 1975г., 190с.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83B77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4. Левин С. Д. Беседы с юным художником. Вып1.-М.:Советский художник,1988г., 280с.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4. Левин С. Д. Беседы с юным художником. Вып2.-М.:Советский художник,1988г., 310с.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Самост. работа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rPr>
          <w:rFonts w:cs="Arial Unicode MS"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7. Материально-техническое обеспечение курса</w:t>
      </w: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5"/>
        <w:gridCol w:w="2760"/>
        <w:gridCol w:w="1590"/>
        <w:gridCol w:w="1230"/>
      </w:tblGrid>
      <w:tr w:rsidR="00583B77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Кол-о экземпляров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Для организации рабочего процесса: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rFonts w:cs="Arial Unicode MS"/>
                <w:sz w:val="30"/>
                <w:szCs w:val="30"/>
              </w:rPr>
            </w:pP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-мольберты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-планшеты (60*80 см)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-планшеты (48*68 см)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-лампы шарнирные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-лампы прищепки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-проектор галоген на треноге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-стулья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-табуреты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-натурные столы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-подиумы для натуры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rPr>
                <w:b/>
                <w:bCs/>
              </w:rPr>
              <w:t xml:space="preserve">Натурный фонд </w:t>
            </w:r>
            <w:r>
              <w:t>(для составления натюрмортов и различных постановок)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-цветные драпировки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Гипсовые геометрические тела: шар, куб, цилиндр, шестигранная пирамида, конус, шестигранная призма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-гипсовые розетки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583B77">
        <w:trPr>
          <w:trHeight w:val="384"/>
        </w:trPr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-гипсовые вазы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Гипсовые головы: Аполлон, Антиной, Готтомелат, Геракл, Зевс, Гомер (бюст), Лаокоон (маска), Гера, Диана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-череп человека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-чучело чайки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-восковые фрукты (яблоки, груши, персики, клубника)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-восковые овощи (баклажан, редиска, морковь, свекла)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-восковые грибы (лисички, подосиновики, маслята)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-пластиковый виноград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-искусственные цветы (колосья пшеницы, васильки, подсолнухи)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-глиняные, большие вазы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-берестяные плетёные корзины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-музыкальные инструменты: балалайка, гитара, домра, скрипка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-большие кубы-подставки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-цветные бутылки различной формы и степени прозрачности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-медный чайник (20-х годов)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-эмалированные чайники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-чугунные утюги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-керосиновые лампы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-супница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-фарфоровые вазы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-фарфоровые кружки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583B77"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</w:pPr>
            <w:r>
              <w:t>-фарфоровые расписные кружки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 Методические рекомендации преподавателям.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Содержание дисциплины «Декоративная живопись» состоит из следующих основных разделов: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-живопись натюрморта;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-живопись головы человека (портрет);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-живопись одетой фигуры человека.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Учебные задания всех разделов даны в строгой методической последовательности «от простого к сложному», что положительно влияет на темпы и эффективность обучения, качество знаний, умений и навыков. Характер постановок, последовательность и сроки их выполнения определены тематическим планом.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rFonts w:cs="Arial Unicode MS"/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8.1. Общие методические рекомендации.</w:t>
      </w:r>
    </w:p>
    <w:p w:rsidR="00583B77" w:rsidRDefault="00583B7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8.1.1. Организация рабочего места.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На практических занятиях студентам в аудитории ставятся две постановки, каждую из которых пишут не более 6 человек, располагаясь на расстоянии примерно двух метров от постановки (не менее 2х — 3х величин натюрморта по высоте).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Освещение допускается общее (дневное оконное или электрическое) и комбинированное, т . е.  в сочетании с местным (переносные лампы и т. п.). Постановка или модель не должны быть освещены сразу двумя разнонаправленными источниками света. В противном случае светотень разрежается, становится неопределённой и неоднозначной по характеру, что очень усложняет условия рисования.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При невыгодной точке зрения в смысле композиции (нежелательное перекрытие одного предмета другим и т. п.) студентам разрешается перемещать предметы у себя на листе в ту или другую сторону, уменьшать или увеличивать объём предметов, подчиняя эти действия продуманному композиционному решению.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Желательно над натурой работать стоя, поскольку в данном случае видимые предметы наименее искажаются. Планшет на мольберте должен располагаться прямо перед учащимся, а с правой стороны (если студент не левша) на соответствующей росту человека высоте — художественные принадлежности: карандаш ТМ, М, акварель (гуашь), кисти, губка или тряпочка, вода и палитра.</w:t>
      </w:r>
    </w:p>
    <w:p w:rsidR="00583B77" w:rsidRDefault="00583B77">
      <w:pPr>
        <w:pStyle w:val="Standard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8.1.2. Способы работы над живописным изображением.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В процессе работы над учебным натюрмортом, портретом или фигурой студентам целесообразно чередовать краткосрочные упражнения — этюды с продолжительными по времени заданиями. Работа над длительной натурой развивает образное мышление и воображение, цельность восприятия, концентрацию внимания и составляет основу обучения живописи. Студенты имеют возможность вести работу последовательно, делая подготовительный рисунок, подмалёвок, выявляя форму и, наконец, обобщая некоторые детали. В кратковременном же этюде нет возможности разграничивать все эти задачи, а приходится сразу, одновременно с рисунком, обобщённо лепить форму тоном и цветом, однако этюд, выполненный средствами живописи, должен сохранить ту убедительность цветовых отношений, которая имеется в натуре. Кроме своей вспомогательной роли в решении ряда учебных задач, краткосрочные этюды занимают особое место в овладении техникой живописи. Работа над этюдами обогащает изобразительные средства художника. Практические навыки, полученные в кратковременном этюде, безусловно, обогащают и процесс живописи в длительной постановке.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8.1.3.Художественные материалы и техники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Важное место в методике преподавания занимает культура освоения живописных навыков и овладения спецификой материала, его художественно-изобразительными возможностями. При создании творческих работ это поможет «видеть» материал, представлять возможности избранной живописной техники и эффективно её использовать.</w:t>
      </w: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8.2 Работа над натюрмортом. Методические рекомендации к практическим занятиям.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Прежде всего, в работе над натюрмортом студент должен ясно представлять, что в основе любого декоративного построения лежат общие для всех видов изобразительного искусства закономерности. Декоративная живопись требует тона и владения формой, умения в построении сложных колористических эффектов, как и живопись академического плана.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Иметь полное представление о всём диапазоне возможных принципов декоративных решений.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Возрастает значение элементов композиционного творчества. В связи с этим, большое внимание должно быть уделено разработке эскизов декоративных решений натюрморта.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Разработка активных по своему строю колористических систем, в которых используются сильные цветовые и цвето-тональные контрасты. Построение колорита на определённой заданной гамме цветов, а так же на гамме оттенков одного цвета (например, натюрморт, построенный на различных оттенках синего цвета) — важнейшая проблема.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Проблема построения пространства в декоративной живописи. Здесь возникают две достаточно противоречивые тенденции. С одной стороны, оптимальные условия для решения декоративных задач создаёт максимальная плоскостность решения, так как только в плоскостном решении наиболее полно можно использовать качество основного элемента декоративного построения цветового пятна. С другой — любая предметная среда, являющаяся объектом изображения, несёт в себе большое количество пространственных характеристик. Все эти пространственные характеристики в равной степени разрушают возможности для создания эффекта плоскости изображения. В плоскостном изображении пространство условно, вот почему только условными могут быть и те средства, которыми в декоративной живописи решается форма. Ключевой задачей декоративного решения становится задача трактовки формы. В первую очередь должны быть устроены все эффекты иллюзорности, как в трактовке отельных форм, так и в трактовке пространства.</w:t>
      </w:r>
    </w:p>
    <w:p w:rsidR="00583B77" w:rsidRDefault="00583B77">
      <w:pPr>
        <w:pStyle w:val="Standard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Важная проблема декоративной живописи. Особенно для жанра натюрморта, - это проблема и связанная с ней проблема организации орнаментальной среды. Орнамент является очень сильным средством создания декоративных эффектов. В декоративной живописи орнамент может играть разную роль. Введённый в большом количестве он может играть роль контрастного элемента, своеобразного орнаментального акцента в системе живописных средств натюрморта.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Крупномасштабный орнамент, введённый в натюрморт в большом количестве, может стать основой общей ритмической структуры натюрморта и в то же время основным элементом декора. Примером этому могут служить натюрморты Анри Матисса. Уничтожая в своих натюрмортах иллюзорность пространства, художник  в то же время сохраняет объёмные характеристики  предметов. «Статуэтка и ваза на восточном ковре». Сочетание плоскости и объёмных форм, с изысканным сочетанием цветов и контрастом с чёрным цветом составляет особую прелесть этого натюрморта. «Натюрморт с голубой скатертью» 1909 года. Основным декоративным элементом является голубая скатерть с крупномасштабным орнаментом, которая не разрушается ни светотенями, ни пространственными эффектами. В эту среду погружены многочисленные предметы, масштаб которых невелик по отношению к холсту. На примере рассмотренных натюрмортов известных мастеров декоративной живописи очень хорошо видно, какое большое значение в произведении декоративной живописи имеет гармония цветов.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8.3 Работа над фигурой в декоративной живописи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Здесь, безусловно, должен быть использован опыт работы над декоративностью построений, полученных на натюрморте. Но этот опыт не может быть полностью перенесён в работу над фигурой, поскольку тема модели отличается от предметной среды натюрморта и имеет целый ряд особенностей. Прежде всего в живописном этюде модели ограничены возможности достаточно широкого манёвра цветовыми компонентами за исключением, когда фигура одета в парадный костюм или фон представляет собой достаточно насыщенную цветовыми контрастами и орнаментальными элементами среду. Другим обстоятельством, ограничивающим свободу декоративного решения, является сам объект изображения, одетая модель, те же требования к уровню решения формы фигуры, которые даже при упрощении в декоративной живописи очень сильно связаны с уровнем рисовальной подготовки студентов. В декоративном решении мы вынуждены рассматривать форму фигуры как элемент в системе средств декоративного построения, а, следовательно, такие характеристики формы, как силуэт фигуры или её пластика становятся по своему значению в один ряд с тонально пространственной трактовкой формы фигуры и умением «лепить форму» в живопись.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Творчество Матисса даёт интересный материал и для исследования выработанных концепций декоративного решения темы фигуры человека «Испанка с бубном».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Художник, как и во многих своих натюрмортах, использует сильный цветовой контраст чёрного цвета волос и части испанки, объединённый в мощное пятно, и интенсивность красного цвета. Роль цветового дополнения выполняет серо-фиолетовый фон. Художник также использует чёрную контурную линию. Декор одежды работает на общее целое. Сохраняется светотеневой эффект и лепка формы. «Танец» - знаменитое панно Матисса с целью создания динамичной ритмической композиции. Здесь он прибегает к упрощению формы фигур. Цветовой строй работы построен на трёх красочных отношениях.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Интересен строй портрета Е. М. Бебутовой. Основные колористические компоненты этого портрета очень немногочисленны. Модель, одетая в тёмное платье,держит в руках кувшин. Если учесть, что все основные цвета, на которых строится колорит, локализованы в самостоятельные локальные пятна, не считая лёгких оттенков этих цветов, переходящих в область распространения. Что способствует связи достаточно самостоятельных цветовых компонентов в единое целое, то можно сказать, что перед нами также пример трёхцветного декоративного решения, построенного на системе цветовых пятен.</w:t>
      </w: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9. </w:t>
      </w:r>
      <w:bookmarkStart w:id="0" w:name="_GoBack"/>
      <w:r>
        <w:rPr>
          <w:b/>
          <w:bCs/>
          <w:sz w:val="30"/>
          <w:szCs w:val="30"/>
        </w:rPr>
        <w:t>Методические рекомендации по организации самостоятельной работы студентов.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Изучение курса включает в себя практические занятия и самостоятельную работу.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внеаудиторных занятий в соответствии с заданиями преподавателя.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Самостоятельная работа студентов — это активная форма индивидуальной деятельности, направленная на завершение выполняемого задания, формирование умений по оформлению работы, умение подготовить её к экспонированию. Самостоятельная работа предполагает организовывать выставки своих работ.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Самостоятельная работа может выполняться студентом в учебных аудиториях, мастерских, а также в домашних условиях и предполагает выполнение следующих работ:</w:t>
      </w:r>
    </w:p>
    <w:p w:rsidR="00583B77" w:rsidRDefault="00583B77">
      <w:pPr>
        <w:pStyle w:val="Standard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проанализировать работу для завершения;</w:t>
      </w:r>
    </w:p>
    <w:p w:rsidR="00583B77" w:rsidRDefault="00583B77">
      <w:pPr>
        <w:pStyle w:val="Standard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завершить работу;</w:t>
      </w:r>
    </w:p>
    <w:p w:rsidR="00583B77" w:rsidRDefault="00583B77">
      <w:pPr>
        <w:pStyle w:val="Standard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подготовить паспарту для оформления работы;</w:t>
      </w:r>
    </w:p>
    <w:p w:rsidR="00583B77" w:rsidRDefault="00583B77">
      <w:pPr>
        <w:pStyle w:val="Standard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выполнить основные надписи.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Результат самостоятельной работы контролируется преподавателем.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Основные требования к результатам работы:</w:t>
      </w:r>
    </w:p>
    <w:p w:rsidR="00583B77" w:rsidRDefault="00583B77">
      <w:pPr>
        <w:pStyle w:val="Standard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работа должна быть завершена в срок и качественно;</w:t>
      </w:r>
    </w:p>
    <w:p w:rsidR="00583B77" w:rsidRDefault="00583B77">
      <w:pPr>
        <w:pStyle w:val="Standard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очищена от посторонних загрязнений;</w:t>
      </w:r>
    </w:p>
    <w:p w:rsidR="00583B77" w:rsidRDefault="00583B77">
      <w:pPr>
        <w:pStyle w:val="Standard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на работу должно быть наклеено аккуратно выполненное паспарту;</w:t>
      </w:r>
    </w:p>
    <w:p w:rsidR="00583B77" w:rsidRDefault="00583B77">
      <w:pPr>
        <w:pStyle w:val="Standard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>должны быть выполнены все необходимые надписи.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Форма итогового контроля — просмотры учебно-творческих работ.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Формой аттестации по дисциплине «Живопись», является экзаменационный просмотр учебно-творческих работ на семестровых выставках.</w:t>
      </w:r>
    </w:p>
    <w:p w:rsidR="00583B77" w:rsidRDefault="00583B77">
      <w:pPr>
        <w:pStyle w:val="Standard"/>
        <w:rPr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соотношений видов самостоятельной работы по дисциплине «Декоративная живопись».</w:t>
      </w: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</w:p>
    <w:p w:rsidR="00583B77" w:rsidRDefault="00583B77">
      <w:pPr>
        <w:pStyle w:val="Standard"/>
        <w:rPr>
          <w:sz w:val="30"/>
          <w:szCs w:val="30"/>
        </w:rPr>
      </w:pPr>
      <w:r>
        <w:rPr>
          <w:rFonts w:cs="Arial Unicode MS"/>
          <w:sz w:val="30"/>
          <w:szCs w:val="30"/>
        </w:rPr>
        <w:tab/>
      </w:r>
      <w:r>
        <w:rPr>
          <w:sz w:val="30"/>
          <w:szCs w:val="30"/>
        </w:rPr>
        <w:t>Специальность 54.02.02 «Декоративно-прикладное искусство и народные промыслы»</w:t>
      </w:r>
    </w:p>
    <w:p w:rsidR="00583B77" w:rsidRDefault="00583B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(4 курс 8 семестр)</w:t>
      </w: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3225"/>
        <w:gridCol w:w="2700"/>
        <w:gridCol w:w="2490"/>
        <w:gridCol w:w="810"/>
      </w:tblGrid>
      <w:tr w:rsidR="00583B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заданий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Ахроматическая композиция. Декоративное изображение тематического натюрморта из 3-4 предметов (локальная композиция)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Декоративное изображение натюрморта из 2-3 предметов сложных форм (плоскостная композиция)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Цветная композиция. Декоративное изображение натюрморта из бытовых предметов различной материальности.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Декоративное изображение головы натурщика (натурщицы) на цветном декоративном фоне (конструктивный)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</w:pPr>
            <w:r>
              <w:t>Декоративное изображение одетой фигуры натурщика (образная композиция)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завершение работы, подготовка к экспонированию.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Освоение и закрепление приёмов, углубление профессиональных навыков.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за семестр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 w:rsidR="00583B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полный курс обучения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rFonts w:cs="Arial Unicode MS"/>
                <w:sz w:val="30"/>
                <w:szCs w:val="30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B77" w:rsidRDefault="00583B7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</w:tbl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rFonts w:cs="Arial Unicode MS"/>
          <w:b/>
          <w:bCs/>
          <w:sz w:val="30"/>
          <w:szCs w:val="30"/>
        </w:rPr>
      </w:pPr>
    </w:p>
    <w:p w:rsidR="00583B77" w:rsidRDefault="00583B7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10. Перечень основной и дополнительной учебной литературы.</w:t>
      </w:r>
    </w:p>
    <w:p w:rsidR="00583B77" w:rsidRDefault="00583B77" w:rsidP="00C9030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Основная:</w:t>
      </w:r>
    </w:p>
    <w:p w:rsidR="00583B77" w:rsidRPr="004320DD" w:rsidRDefault="00583B77" w:rsidP="00670533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4320DD">
        <w:rPr>
          <w:sz w:val="28"/>
          <w:szCs w:val="28"/>
        </w:rPr>
        <w:t>Барбер Баррингтон Рисуем фигуру человека  - Издательство Эксмо, 2017г.</w:t>
      </w:r>
    </w:p>
    <w:p w:rsidR="00583B77" w:rsidRPr="004320DD" w:rsidRDefault="00583B77" w:rsidP="00670533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4320DD">
        <w:rPr>
          <w:sz w:val="28"/>
          <w:szCs w:val="28"/>
        </w:rPr>
        <w:t>Кортунова Н.Д. Как читать и понимать живопись; издательство АСТ, 2017г.</w:t>
      </w:r>
    </w:p>
    <w:p w:rsidR="00583B77" w:rsidRPr="004320DD" w:rsidRDefault="00583B77" w:rsidP="00670533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4320DD">
        <w:rPr>
          <w:sz w:val="28"/>
          <w:szCs w:val="28"/>
        </w:rPr>
        <w:t>Могилевцев В.А. Основы живописи. – Санкт-Петербург: издательство 4 арт, 2014г.</w:t>
      </w:r>
    </w:p>
    <w:p w:rsidR="00583B77" w:rsidRDefault="00583B77" w:rsidP="00670533">
      <w:pPr>
        <w:ind w:left="540"/>
        <w:jc w:val="both"/>
        <w:rPr>
          <w:rFonts w:cs="Arial Unicode MS"/>
          <w:sz w:val="28"/>
          <w:szCs w:val="28"/>
        </w:rPr>
      </w:pPr>
    </w:p>
    <w:p w:rsidR="00583B77" w:rsidRPr="004320DD" w:rsidRDefault="00583B77" w:rsidP="00670533">
      <w:pPr>
        <w:ind w:left="540"/>
        <w:jc w:val="both"/>
        <w:rPr>
          <w:sz w:val="28"/>
          <w:szCs w:val="28"/>
        </w:rPr>
      </w:pPr>
      <w:r w:rsidRPr="004320DD">
        <w:rPr>
          <w:sz w:val="28"/>
          <w:szCs w:val="28"/>
        </w:rPr>
        <w:t>Дополнительная учебная литература: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Антонова И. А. Государственный музей изобразительных искусств им. А. С. Пушкина.-М.:Изобразительное искусство. 1988 г., 200с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Беда Г. В. Живопись и её изобразительные средства.-М.:Просвещение, 1977г., 180 с.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Беда Г. В. Живопись.-М.:Просвещение, 1986г., 188с.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Болотина И. С. Проблемы русского и советского натюрморта.-М.:Советский художник,1989г., 189с.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Володин В. И., Володина Н. А. Современная советская акварель.- М.:Советский художник. 1983г., 259 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Волынский Л. Лицо времени.-М.:Детская литература, 1982 г., 237 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Горбенко А. А., Акварельная живопись для архитектора.-Киев, БУДИВЭЛЬНИК, 1991 г., 72с.,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Дмитриева Н. А. Михаил Врубель. Жизнь и творчество.-М.:Детская литература, 1984г., 143 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Елисеев М. Материалы, оборудование, техника живописи и графики.- М.:АСТ Астрель, 2002г., 176 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Жегалова С. К. Русская народная живопись.-М.:Просвещение, 1975г.,190с.,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Кирцер Ю. М., «Рисунок и Живопись», М, Высшая школа, 2005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Левин С. Д. Беседы с юным художником, вып. 1.-М.:Советский художние,1988г.,280с.,</w:t>
      </w:r>
    </w:p>
    <w:p w:rsidR="00583B77" w:rsidRDefault="00583B77">
      <w:pPr>
        <w:pStyle w:val="Standard"/>
        <w:numPr>
          <w:ilvl w:val="0"/>
          <w:numId w:val="13"/>
        </w:numPr>
        <w:rPr>
          <w:rFonts w:cs="Arial Unicode MS"/>
        </w:rPr>
      </w:pPr>
      <w:r>
        <w:rPr>
          <w:sz w:val="30"/>
          <w:szCs w:val="30"/>
        </w:rPr>
        <w:t xml:space="preserve">Ракова М. М.Русский натюрморт конца </w:t>
      </w:r>
      <w:r>
        <w:rPr>
          <w:sz w:val="30"/>
          <w:szCs w:val="30"/>
          <w:lang w:val="en-US"/>
        </w:rPr>
        <w:t>XIX</w:t>
      </w:r>
      <w:r>
        <w:rPr>
          <w:sz w:val="30"/>
          <w:szCs w:val="30"/>
        </w:rPr>
        <w:t xml:space="preserve"> — начала </w:t>
      </w:r>
      <w:r>
        <w:rPr>
          <w:sz w:val="30"/>
          <w:szCs w:val="30"/>
          <w:lang w:val="en-US"/>
        </w:rPr>
        <w:t>XX</w:t>
      </w:r>
      <w:r>
        <w:rPr>
          <w:sz w:val="30"/>
          <w:szCs w:val="30"/>
        </w:rPr>
        <w:t xml:space="preserve"> века.-М.: Искусство, 1970г., 146 с.,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Стародуб  К. И. Рисунок и живопись: от реалистичного изображения к словно-стилизованному; учебное пособие. Ростов-на-Дону, Феникс, 2009г.,</w:t>
      </w:r>
    </w:p>
    <w:p w:rsidR="00583B77" w:rsidRDefault="00583B77">
      <w:pPr>
        <w:pStyle w:val="Standard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Сыркина Ф. Я. Русское театрально-декоративное искусство.-М.:Искусство,1978г., 240с.,</w:t>
      </w:r>
    </w:p>
    <w:p w:rsidR="00583B77" w:rsidRDefault="00583B77">
      <w:pPr>
        <w:pStyle w:val="Standard"/>
        <w:numPr>
          <w:ilvl w:val="0"/>
          <w:numId w:val="13"/>
        </w:numPr>
        <w:rPr>
          <w:rFonts w:cs="Arial Unicode MS"/>
        </w:rPr>
      </w:pPr>
      <w:r>
        <w:rPr>
          <w:sz w:val="30"/>
          <w:szCs w:val="30"/>
        </w:rPr>
        <w:t>Шашкина М. Дмитрий Жилинский. Мастера советского искусства.-М.:Советский художник, 1989г.,139с..</w:t>
      </w:r>
      <w:bookmarkEnd w:id="0"/>
    </w:p>
    <w:sectPr w:rsidR="00583B77" w:rsidSect="00BF62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77" w:rsidRDefault="00583B77" w:rsidP="00BF6264">
      <w:pPr>
        <w:rPr>
          <w:rFonts w:cs="Arial Unicode MS"/>
        </w:rPr>
      </w:pPr>
      <w:r>
        <w:rPr>
          <w:rFonts w:cs="Arial Unicode MS"/>
        </w:rPr>
        <w:separator/>
      </w:r>
    </w:p>
  </w:endnote>
  <w:endnote w:type="continuationSeparator" w:id="0">
    <w:p w:rsidR="00583B77" w:rsidRDefault="00583B77" w:rsidP="00BF6264">
      <w:pPr>
        <w:rPr>
          <w:rFonts w:cs="Arial Unicode MS"/>
        </w:rPr>
      </w:pPr>
      <w:r>
        <w:rPr>
          <w:rFonts w:cs="Arial Unicode M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§­§°§®§Ö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77" w:rsidRDefault="00583B77" w:rsidP="00BF6264">
      <w:pPr>
        <w:rPr>
          <w:rFonts w:cs="Arial Unicode MS"/>
        </w:rPr>
      </w:pPr>
      <w:r w:rsidRPr="00BF6264">
        <w:rPr>
          <w:rFonts w:cs="Arial Unicode MS"/>
          <w:color w:val="000000"/>
        </w:rPr>
        <w:separator/>
      </w:r>
    </w:p>
  </w:footnote>
  <w:footnote w:type="continuationSeparator" w:id="0">
    <w:p w:rsidR="00583B77" w:rsidRDefault="00583B77" w:rsidP="00BF6264">
      <w:pPr>
        <w:rPr>
          <w:rFonts w:cs="Arial Unicode MS"/>
        </w:rPr>
      </w:pPr>
      <w:r>
        <w:rPr>
          <w:rFonts w:cs="Arial Unicode M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01E"/>
    <w:multiLevelType w:val="hybridMultilevel"/>
    <w:tmpl w:val="BB149932"/>
    <w:lvl w:ilvl="0" w:tplc="E198477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C65E2A"/>
    <w:multiLevelType w:val="multilevel"/>
    <w:tmpl w:val="62548AB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87D3379"/>
    <w:multiLevelType w:val="multilevel"/>
    <w:tmpl w:val="CD00229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6245A15"/>
    <w:multiLevelType w:val="multilevel"/>
    <w:tmpl w:val="2382887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52B01B5"/>
    <w:multiLevelType w:val="multilevel"/>
    <w:tmpl w:val="483468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8A0096A"/>
    <w:multiLevelType w:val="multilevel"/>
    <w:tmpl w:val="BC023AD4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E2D73A8"/>
    <w:multiLevelType w:val="multilevel"/>
    <w:tmpl w:val="71183A9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7">
    <w:nsid w:val="4CBA3763"/>
    <w:multiLevelType w:val="multilevel"/>
    <w:tmpl w:val="31561C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ABF0C1A"/>
    <w:multiLevelType w:val="multilevel"/>
    <w:tmpl w:val="FD7AF9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B033DF6"/>
    <w:multiLevelType w:val="multilevel"/>
    <w:tmpl w:val="711A75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ED604EC"/>
    <w:multiLevelType w:val="multilevel"/>
    <w:tmpl w:val="098C7C88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8B66018"/>
    <w:multiLevelType w:val="multilevel"/>
    <w:tmpl w:val="7884DEA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>
    <w:nsid w:val="750F1C6C"/>
    <w:multiLevelType w:val="multilevel"/>
    <w:tmpl w:val="04E8A02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3">
    <w:nsid w:val="783723AD"/>
    <w:multiLevelType w:val="multilevel"/>
    <w:tmpl w:val="BBE271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64"/>
    <w:rsid w:val="00077B9A"/>
    <w:rsid w:val="000F0D40"/>
    <w:rsid w:val="0018020D"/>
    <w:rsid w:val="001A5F5B"/>
    <w:rsid w:val="002023F9"/>
    <w:rsid w:val="00213D58"/>
    <w:rsid w:val="0023506F"/>
    <w:rsid w:val="0026577B"/>
    <w:rsid w:val="00296EBF"/>
    <w:rsid w:val="002D4C49"/>
    <w:rsid w:val="003E2E39"/>
    <w:rsid w:val="004320DD"/>
    <w:rsid w:val="00583B77"/>
    <w:rsid w:val="00670533"/>
    <w:rsid w:val="00711DD5"/>
    <w:rsid w:val="00746BFA"/>
    <w:rsid w:val="00864140"/>
    <w:rsid w:val="00902273"/>
    <w:rsid w:val="00AE0D4F"/>
    <w:rsid w:val="00AE0E08"/>
    <w:rsid w:val="00B04B46"/>
    <w:rsid w:val="00B2624F"/>
    <w:rsid w:val="00BA73EF"/>
    <w:rsid w:val="00BF6264"/>
    <w:rsid w:val="00C02DA8"/>
    <w:rsid w:val="00C64D31"/>
    <w:rsid w:val="00C90304"/>
    <w:rsid w:val="00D85F23"/>
    <w:rsid w:val="00D87BBF"/>
    <w:rsid w:val="00E20889"/>
    <w:rsid w:val="00E363A7"/>
    <w:rsid w:val="00E57C56"/>
    <w:rsid w:val="00E70997"/>
    <w:rsid w:val="00ED3916"/>
    <w:rsid w:val="00FC2C64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6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F626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F62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F6264"/>
    <w:pPr>
      <w:spacing w:after="120"/>
    </w:pPr>
  </w:style>
  <w:style w:type="paragraph" w:styleId="List">
    <w:name w:val="List"/>
    <w:basedOn w:val="Textbody"/>
    <w:uiPriority w:val="99"/>
    <w:rsid w:val="00BF6264"/>
  </w:style>
  <w:style w:type="paragraph" w:customStyle="1" w:styleId="Caption1">
    <w:name w:val="Caption1"/>
    <w:basedOn w:val="Standard"/>
    <w:uiPriority w:val="99"/>
    <w:rsid w:val="00BF62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F6264"/>
    <w:pPr>
      <w:suppressLineNumbers/>
    </w:pPr>
  </w:style>
  <w:style w:type="paragraph" w:customStyle="1" w:styleId="TableContents">
    <w:name w:val="Table Contents"/>
    <w:basedOn w:val="Standard"/>
    <w:uiPriority w:val="99"/>
    <w:rsid w:val="00BF6264"/>
    <w:pPr>
      <w:suppressLineNumbers/>
    </w:pPr>
  </w:style>
  <w:style w:type="paragraph" w:customStyle="1" w:styleId="TableHeading">
    <w:name w:val="Table Heading"/>
    <w:basedOn w:val="TableContents"/>
    <w:uiPriority w:val="99"/>
    <w:rsid w:val="00BF6264"/>
    <w:pPr>
      <w:jc w:val="center"/>
    </w:pPr>
    <w:rPr>
      <w:b/>
      <w:bCs/>
    </w:rPr>
  </w:style>
  <w:style w:type="paragraph" w:customStyle="1" w:styleId="Heading21">
    <w:name w:val="Heading 21"/>
    <w:basedOn w:val="Heading"/>
    <w:next w:val="Textbody"/>
    <w:uiPriority w:val="99"/>
    <w:rsid w:val="00BF6264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customStyle="1" w:styleId="Internetlink">
    <w:name w:val="Internet link"/>
    <w:uiPriority w:val="99"/>
    <w:rsid w:val="00BF6264"/>
    <w:rPr>
      <w:color w:val="000080"/>
      <w:u w:val="single"/>
    </w:rPr>
  </w:style>
  <w:style w:type="character" w:customStyle="1" w:styleId="StrongEmphasis">
    <w:name w:val="Strong Emphasis"/>
    <w:uiPriority w:val="99"/>
    <w:rsid w:val="00BF6264"/>
    <w:rPr>
      <w:b/>
      <w:bCs/>
    </w:rPr>
  </w:style>
  <w:style w:type="character" w:customStyle="1" w:styleId="BulletSymbols">
    <w:name w:val="Bullet Symbols"/>
    <w:uiPriority w:val="99"/>
    <w:rsid w:val="00BF6264"/>
    <w:rPr>
      <w:rFonts w:ascii="OpenSymbol" w:hAnsi="OpenSymbol" w:cs="OpenSymbol"/>
    </w:rPr>
  </w:style>
  <w:style w:type="character" w:customStyle="1" w:styleId="INS">
    <w:name w:val="INS"/>
    <w:uiPriority w:val="99"/>
    <w:rsid w:val="00BF6264"/>
  </w:style>
  <w:style w:type="character" w:customStyle="1" w:styleId="NumberingSymbols">
    <w:name w:val="Numbering Symbols"/>
    <w:uiPriority w:val="99"/>
    <w:rsid w:val="00BF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22</Pages>
  <Words>5406</Words>
  <Characters>30815</Characters>
  <Application>Microsoft Office Outlook</Application>
  <DocSecurity>0</DocSecurity>
  <Lines>0</Lines>
  <Paragraphs>0</Paragraphs>
  <ScaleCrop>false</ScaleCrop>
  <Company>NOKI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Аллигатор</dc:creator>
  <cp:keywords/>
  <dc:description/>
  <cp:lastModifiedBy>a</cp:lastModifiedBy>
  <cp:revision>17</cp:revision>
  <dcterms:created xsi:type="dcterms:W3CDTF">2017-03-12T17:46:00Z</dcterms:created>
  <dcterms:modified xsi:type="dcterms:W3CDTF">2003-12-31T22:18:00Z</dcterms:modified>
</cp:coreProperties>
</file>