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1F" w:rsidRDefault="00DC05BE">
      <w:pPr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52515" cy="8461529"/>
            <wp:effectExtent l="19050" t="0" r="635" b="0"/>
            <wp:docPr id="5" name="Рисунок 3" descr="C:\Users\A403\Desktop\Документы 2022-23 уч.год\программы ПСССЗ\сканы титулов\дп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403\Desktop\Документы 2022-23 уч.год\программы ПСССЗ\сканы титулов\дпи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61F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152515" cy="8461529"/>
            <wp:effectExtent l="19050" t="0" r="635" b="0"/>
            <wp:docPr id="3" name="Рисунок 1" descr="C:\Users\A403\Desktop\Документы 2022-23 уч.год\программы ПСССЗ\сканы титулов\дп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Документы 2022-23 уч.год\программы ПСССЗ\сканы титулов\дпи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2661F" w:rsidRPr="00C74AF8" w:rsidRDefault="00A2661F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0" w:name="_Toc277258271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1. Общие положения</w:t>
      </w:r>
      <w:bookmarkEnd w:id="0"/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A2661F" w:rsidP="00A2661F">
      <w:pPr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</w:r>
      <w:r w:rsidR="003C0331">
        <w:rPr>
          <w:rFonts w:ascii="Times New Roman" w:eastAsia="Times New Roman" w:hAnsi="Times New Roman"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является системой учебно-методических документов, сформированной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(ФГОС СПО) по данной специальности и рекомендуемой </w:t>
      </w:r>
      <w:r>
        <w:rPr>
          <w:rFonts w:ascii="Times New Roman" w:eastAsia="Times New Roman" w:hAnsi="Times New Roman"/>
          <w:sz w:val="28"/>
          <w:szCs w:val="28"/>
        </w:rPr>
        <w:t>учебным заведениям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для использования при разработке основн</w:t>
      </w:r>
      <w:r>
        <w:rPr>
          <w:rFonts w:ascii="Times New Roman" w:eastAsia="Times New Roman" w:hAnsi="Times New Roman"/>
          <w:sz w:val="28"/>
          <w:szCs w:val="28"/>
        </w:rPr>
        <w:t xml:space="preserve">ой </w:t>
      </w:r>
      <w:r w:rsidRPr="00F62EAB">
        <w:rPr>
          <w:rFonts w:ascii="Times New Roman" w:eastAsia="Times New Roman" w:hAnsi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(ООП) среднего профессионального образования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в части:</w:t>
      </w:r>
    </w:p>
    <w:p w:rsidR="00A2661F" w:rsidRPr="00F62EAB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A2661F" w:rsidRPr="00F62EAB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A2661F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A2661F" w:rsidRPr="00F62EAB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1.2. Цель разраб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отки ПООП СПО по специальности 54.02.02 </w:t>
      </w:r>
      <w:r w:rsidRPr="00636B1F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Целью разработки примерной основной образовательной программы является методическое обеспечение реализации ФГОС СПО по данной специальности и создание рекомендаций средним специальным учебным заведениям для разработки основной образовательной программы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54.02.02 </w:t>
      </w:r>
      <w:r w:rsidRPr="00131BEC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A2661F" w:rsidRPr="00F62EAB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в данной специальности  реализуется основная образовательная программа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ОПОП СПО),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соответствующие профилю основной образовательной программы квалификации:</w:t>
      </w:r>
      <w:r>
        <w:rPr>
          <w:rFonts w:ascii="Times New Roman" w:eastAsia="Times New Roman" w:hAnsi="Times New Roman"/>
          <w:sz w:val="28"/>
          <w:szCs w:val="28"/>
        </w:rPr>
        <w:t xml:space="preserve"> художник народных художественных промыслов;художник-мастер, преподаватель.</w:t>
      </w:r>
    </w:p>
    <w:p w:rsidR="00A2661F" w:rsidRPr="00B43C24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 образовательной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следующей таблице 1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ОП  и квалификации выпускников</w:t>
      </w: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1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1908"/>
        <w:gridCol w:w="2280"/>
        <w:gridCol w:w="1920"/>
        <w:gridCol w:w="1797"/>
        <w:gridCol w:w="2126"/>
      </w:tblGrid>
      <w:tr w:rsidR="00A2661F" w:rsidRPr="00F62EAB" w:rsidTr="0004053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 и видов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Нормативный срок освоения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</w:t>
            </w:r>
            <w:r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Style w:val="aff3"/>
                <w:rFonts w:ascii="Times New Roman" w:eastAsia="Times New Roman" w:hAnsi="Times New Roman"/>
                <w:b/>
              </w:rPr>
              <w:footnoteReference w:id="2"/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A2661F" w:rsidRPr="00F62EAB" w:rsidTr="0004053B">
        <w:trPr>
          <w:trHeight w:val="9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соответ</w:t>
            </w:r>
            <w:r w:rsidRPr="00F62EAB">
              <w:rPr>
                <w:rFonts w:ascii="Times New Roman" w:eastAsia="Times New Roman" w:hAnsi="Times New Roman"/>
                <w:b/>
              </w:rPr>
              <w:t>ствии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принятой классифика</w:t>
            </w:r>
            <w:r w:rsidRPr="00F62EAB">
              <w:rPr>
                <w:rFonts w:ascii="Times New Roman" w:eastAsia="Times New Roman" w:hAnsi="Times New Roman"/>
                <w:b/>
              </w:rPr>
              <w:t>цией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2661F" w:rsidRPr="00F62EAB" w:rsidTr="0004053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91054A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1054A">
              <w:rPr>
                <w:rFonts w:ascii="Times New Roman" w:eastAsia="Times New Roman" w:hAnsi="Times New Roman"/>
              </w:rPr>
              <w:t>5</w:t>
            </w:r>
            <w:r w:rsidR="0046357C">
              <w:rPr>
                <w:rFonts w:ascii="Times New Roman" w:eastAsia="Times New Roman" w:hAnsi="Times New Roman"/>
              </w:rPr>
              <w:t>4.02.02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Художник-мастер,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62EAB">
              <w:rPr>
                <w:rFonts w:ascii="Times New Roman" w:eastAsia="Times New Roman" w:hAnsi="Times New Roman"/>
              </w:rPr>
              <w:t>3 года 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025C78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5C78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 приеме на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ОП учебное заведение проводит вступительные испытания творческой профильной направленности.</w:t>
      </w:r>
    </w:p>
    <w:p w:rsidR="00A2661F" w:rsidRDefault="00A2661F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1" w:name="_Toc277258272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2. Характеристика профессиональной деятельности выпускников</w:t>
      </w:r>
      <w:bookmarkEnd w:id="1"/>
    </w:p>
    <w:p w:rsidR="00A2661F" w:rsidRPr="00DC2FB0" w:rsidRDefault="00A2661F" w:rsidP="00A2661F">
      <w:pPr>
        <w:rPr>
          <w:lang w:bidi="en-US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</w:t>
      </w:r>
      <w:r>
        <w:rPr>
          <w:rFonts w:ascii="Times New Roman" w:eastAsia="Times New Roman" w:hAnsi="Times New Roman"/>
          <w:b/>
          <w:sz w:val="28"/>
          <w:szCs w:val="28"/>
        </w:rPr>
        <w:t>нальной деятельности выпускников</w:t>
      </w:r>
    </w:p>
    <w:p w:rsidR="00A2661F" w:rsidRPr="00DC2FB0" w:rsidRDefault="00A2661F" w:rsidP="00A2661F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D31BBD">
        <w:rPr>
          <w:bCs/>
          <w:sz w:val="28"/>
        </w:rPr>
        <w:t xml:space="preserve">Область профессиональной деятельности выпускников: </w:t>
      </w:r>
      <w:r w:rsidRPr="00D31BBD">
        <w:rPr>
          <w:sz w:val="28"/>
          <w:szCs w:val="28"/>
        </w:rPr>
        <w:t xml:space="preserve">художественное проектирование и изготовление изделий декоративно-прикладного искусства;образование художественное в детских школах искусств, детских художественных школах, других учреждениях дополнительного образования, общеобразовательных учреждениях, учреждениях СПО. 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A2661F" w:rsidRPr="00D31BBD" w:rsidRDefault="00A2661F" w:rsidP="00A2661F">
      <w:pPr>
        <w:pStyle w:val="23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декоративно-прикладного искусства;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иконописи;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потребители товаров художественно-бытового и интерьерного назначения;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традиционные художественные производства, предприятия малого и среднего бизнеса;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8"/>
        </w:rPr>
        <w:lastRenderedPageBreak/>
        <w:t>детские школы искусств, детские художественные школы, другие учреждения дополнительного образования, общеобразовательные учреждения, учреждения СПО;</w:t>
      </w:r>
    </w:p>
    <w:p w:rsidR="00A2661F" w:rsidRPr="00D31BBD" w:rsidRDefault="00A2661F" w:rsidP="00A2661F">
      <w:pPr>
        <w:pStyle w:val="14"/>
        <w:spacing w:after="0" w:line="228" w:lineRule="auto"/>
        <w:ind w:left="0" w:firstLine="720"/>
        <w:jc w:val="both"/>
        <w:rPr>
          <w:sz w:val="28"/>
        </w:rPr>
      </w:pPr>
      <w:r w:rsidRPr="00D31BBD">
        <w:rPr>
          <w:sz w:val="28"/>
        </w:rPr>
        <w:t>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посетители выставок, ярмарок, художественных салонов;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8"/>
        </w:rPr>
        <w:t>учреждения культуры, образования.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A2661F" w:rsidRPr="0091054A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Художник народных художественных промыслов</w:t>
      </w:r>
      <w:r>
        <w:rPr>
          <w:rFonts w:ascii="Times New Roman" w:eastAsia="Times New Roman" w:hAnsi="Times New Roman"/>
          <w:sz w:val="28"/>
          <w:szCs w:val="28"/>
        </w:rPr>
        <w:t xml:space="preserve"> готовится к следующим видам деятельности:</w:t>
      </w:r>
    </w:p>
    <w:p w:rsidR="00A2661F" w:rsidRPr="00131BEC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A2661F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.</w:t>
      </w:r>
    </w:p>
    <w:p w:rsidR="00A2661F" w:rsidRPr="0091054A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A2661F" w:rsidRPr="0091054A" w:rsidRDefault="00A2661F" w:rsidP="00A2661F">
      <w:pPr>
        <w:pStyle w:val="23"/>
        <w:widowControl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Художник-мастер, преподаватель </w:t>
      </w:r>
      <w:r>
        <w:rPr>
          <w:rFonts w:ascii="Times New Roman" w:hAnsi="Times New Roman"/>
          <w:sz w:val="28"/>
        </w:rPr>
        <w:t>готовится к следующим видам деятельности:</w:t>
      </w:r>
    </w:p>
    <w:p w:rsidR="00A2661F" w:rsidRPr="00131BEC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A2661F" w:rsidRPr="0091054A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;</w:t>
      </w:r>
    </w:p>
    <w:p w:rsidR="00A2661F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C74AF8" w:rsidRDefault="00A2661F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2" w:name="_Toc277258273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3. Требования к результатам освоения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2"/>
    </w:p>
    <w:p w:rsidR="00A2661F" w:rsidRPr="00D31BBD" w:rsidRDefault="00A2661F" w:rsidP="00A2661F">
      <w:pPr>
        <w:pStyle w:val="afc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sz w:val="28"/>
        </w:rPr>
        <w:t xml:space="preserve">удожник народных художественных промысловдолжен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</w:t>
      </w:r>
      <w:r w:rsidRPr="00D31BBD">
        <w:rPr>
          <w:rFonts w:ascii="Times New Roman" w:hAnsi="Times New Roman"/>
          <w:sz w:val="28"/>
          <w:lang w:val="en-US"/>
        </w:rPr>
        <w:t> </w:t>
      </w:r>
      <w:r w:rsidRPr="00D31BBD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lastRenderedPageBreak/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 Принимать решения в стандартных и нестандартных ситуациях и нести за них ответственность.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6. Работать в коллективе, эффективно общаться с коллегами, руководством, потребителями.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9. Ориентироваться в условиях частой смены технологий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12.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</w:p>
    <w:p w:rsidR="00A2661F" w:rsidRPr="00D31BBD" w:rsidRDefault="00A2661F" w:rsidP="00A2661F">
      <w:pPr>
        <w:pStyle w:val="23"/>
        <w:ind w:left="0" w:firstLine="720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Художник народных художественных промысловдолжен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A2661F" w:rsidRPr="00D31BBD" w:rsidRDefault="00A2661F" w:rsidP="00A2661F">
      <w:pPr>
        <w:pStyle w:val="23"/>
        <w:widowControl w:val="0"/>
        <w:ind w:left="72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 и исполнительская деятельность.</w:t>
      </w:r>
    </w:p>
    <w:p w:rsidR="00A2661F" w:rsidRPr="00D31BBD" w:rsidRDefault="00A2661F" w:rsidP="00A2661F">
      <w:pPr>
        <w:pStyle w:val="23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1.5. Выполнять эскизы и проекты с использованием различных </w:t>
      </w:r>
      <w:r w:rsidRPr="00D31BBD">
        <w:rPr>
          <w:rFonts w:ascii="Times New Roman" w:hAnsi="Times New Roman" w:cs="Times New Roman"/>
          <w:bCs/>
          <w:sz w:val="28"/>
        </w:rPr>
        <w:lastRenderedPageBreak/>
        <w:t>графических средств и приемов.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A2661F" w:rsidRPr="00D31BBD" w:rsidRDefault="00A2661F" w:rsidP="00A2661F">
      <w:pPr>
        <w:pStyle w:val="23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ab/>
        <w:t>Производственно-технологическая деятельность.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 Копировать изделия традиционного 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D31BBD" w:rsidRDefault="00A2661F" w:rsidP="00A2661F">
      <w:pPr>
        <w:pStyle w:val="afc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bCs/>
          <w:sz w:val="28"/>
        </w:rPr>
        <w:t xml:space="preserve">удожник-мастер, преподаватель </w:t>
      </w:r>
      <w:r w:rsidRPr="00D31BBD">
        <w:rPr>
          <w:rFonts w:ascii="Times New Roman" w:hAnsi="Times New Roman"/>
          <w:sz w:val="28"/>
        </w:rPr>
        <w:t xml:space="preserve">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A2661F" w:rsidRPr="00D31BBD" w:rsidRDefault="00A2661F" w:rsidP="00A2661F">
      <w:pPr>
        <w:pStyle w:val="afc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</w:t>
      </w:r>
      <w:r w:rsidRPr="00D31BBD">
        <w:rPr>
          <w:rFonts w:ascii="Times New Roman" w:hAnsi="Times New Roman"/>
          <w:sz w:val="28"/>
        </w:rPr>
        <w:lastRenderedPageBreak/>
        <w:t>личностного развития, заниматься самообразованием, осознанно планировать повышение квалификации.</w:t>
      </w:r>
    </w:p>
    <w:p w:rsidR="00A2661F" w:rsidRPr="00D31BBD" w:rsidRDefault="00A2661F" w:rsidP="00A2661F">
      <w:pPr>
        <w:pStyle w:val="afc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12.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A2661F" w:rsidRPr="00D31BBD" w:rsidRDefault="00A2661F" w:rsidP="00A2661F">
      <w:pPr>
        <w:pStyle w:val="23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31BBD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A2661F" w:rsidRPr="00D31BBD" w:rsidRDefault="00A2661F" w:rsidP="00A2661F">
      <w:pPr>
        <w:pStyle w:val="23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</w:t>
      </w:r>
      <w:r>
        <w:rPr>
          <w:rFonts w:ascii="Times New Roman" w:hAnsi="Times New Roman" w:cs="Times New Roman"/>
          <w:b/>
          <w:sz w:val="28"/>
        </w:rPr>
        <w:t xml:space="preserve"> и исполнительская деятельность</w:t>
      </w:r>
    </w:p>
    <w:p w:rsidR="00A2661F" w:rsidRPr="00D31BBD" w:rsidRDefault="00A2661F" w:rsidP="00A2661F">
      <w:pPr>
        <w:pStyle w:val="23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A2661F" w:rsidRPr="00D31BBD" w:rsidRDefault="00A2661F" w:rsidP="00A2661F">
      <w:pPr>
        <w:pStyle w:val="23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Производствен</w:t>
      </w:r>
      <w:r>
        <w:rPr>
          <w:rFonts w:ascii="Times New Roman" w:hAnsi="Times New Roman" w:cs="Times New Roman"/>
          <w:b/>
          <w:sz w:val="28"/>
        </w:rPr>
        <w:t>но-технологическая деятельность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 Копировать изделия традиционного 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2.5. Планировать работу коллектива исполнителей и собственную </w:t>
      </w:r>
      <w:r w:rsidRPr="00D31BBD">
        <w:rPr>
          <w:rFonts w:ascii="Times New Roman" w:hAnsi="Times New Roman" w:cs="Times New Roman"/>
          <w:bCs/>
          <w:sz w:val="28"/>
        </w:rPr>
        <w:lastRenderedPageBreak/>
        <w:t>деятельность.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A2661F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A2661F" w:rsidRPr="000159D3" w:rsidRDefault="00A2661F" w:rsidP="00A2661F">
      <w:pPr>
        <w:pStyle w:val="2f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3.1. Осуществлять педагогическую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A2661F" w:rsidRPr="000159D3" w:rsidRDefault="00A2661F" w:rsidP="00A2661F">
      <w:pPr>
        <w:rPr>
          <w:rFonts w:ascii="Times New Roman" w:hAnsi="Times New Roman"/>
          <w:sz w:val="28"/>
          <w:szCs w:val="28"/>
        </w:rPr>
      </w:pPr>
      <w:r w:rsidRPr="000159D3">
        <w:rPr>
          <w:rFonts w:ascii="Times New Roman" w:hAnsi="Times New Roman"/>
          <w:sz w:val="28"/>
          <w:szCs w:val="28"/>
        </w:rPr>
        <w:t>ПК 3.2. Использовать знания в области психологии и педагогики, специальных  теоретических дисциплин в преподавательской деятельности.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A2661F" w:rsidRPr="00C74AF8" w:rsidRDefault="00A2661F" w:rsidP="00A2661F">
      <w:pPr>
        <w:pStyle w:val="1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3" w:name="_Toc277258274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A2661F" w:rsidRPr="00F62EAB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4" w:name="_Toc263683819"/>
      <w:bookmarkStart w:id="5" w:name="_Toc277258275"/>
      <w:r w:rsidRPr="00F62EAB">
        <w:rPr>
          <w:b/>
          <w:bCs/>
          <w:iCs/>
          <w:sz w:val="28"/>
          <w:szCs w:val="28"/>
          <w:lang w:eastAsia="en-US" w:bidi="en-US"/>
        </w:rPr>
        <w:t>4.1. Календарный учебный график</w:t>
      </w:r>
      <w:bookmarkEnd w:id="4"/>
      <w:bookmarkEnd w:id="5"/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 (зачетно - 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>практик, каникулярного времени (Приложение 1,3).</w:t>
      </w:r>
    </w:p>
    <w:p w:rsidR="00A2661F" w:rsidRPr="00F62EAB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6" w:name="_Toc263683820"/>
      <w:bookmarkStart w:id="7" w:name="_Toc277258276"/>
      <w:r w:rsidRPr="00F62EAB">
        <w:rPr>
          <w:b/>
          <w:bCs/>
          <w:iCs/>
          <w:sz w:val="28"/>
          <w:szCs w:val="28"/>
          <w:lang w:eastAsia="en-US" w:bidi="en-US"/>
        </w:rPr>
        <w:t>4.2. Примерный учебный план</w:t>
      </w:r>
      <w:bookmarkEnd w:id="6"/>
      <w:bookmarkEnd w:id="7"/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Примерный учебный план, составленный по циклам дисциплин, включает базовую и вариативную части, перечень дисциплин, междисциплинарны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, их трудоемкост</w:t>
      </w:r>
      <w:r>
        <w:rPr>
          <w:rFonts w:ascii="Times New Roman" w:eastAsia="Times New Roman" w:hAnsi="Times New Roman"/>
          <w:sz w:val="28"/>
          <w:szCs w:val="28"/>
        </w:rPr>
        <w:t xml:space="preserve">ь и последовательность изучения, а также разделы практик.При формировании учебным заведением </w:t>
      </w:r>
      <w:r w:rsidRPr="00F62EAB">
        <w:rPr>
          <w:rFonts w:ascii="Times New Roman" w:eastAsia="Times New Roman" w:hAnsi="Times New Roman"/>
          <w:sz w:val="28"/>
          <w:szCs w:val="28"/>
        </w:rPr>
        <w:t>«Вариативн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62E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необходимо руководствоваться целями и задачами настоящего ФГОС СПО, а также компетенциями выпускника, указанными в ФГОС СПО.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учебным заведением цикла «Вариативная часть» и введение в разделы практики аудиторных занятий должно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основыва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ся на </w:t>
      </w:r>
      <w:r>
        <w:rPr>
          <w:rFonts w:ascii="Times New Roman" w:eastAsia="Times New Roman" w:hAnsi="Times New Roman"/>
          <w:sz w:val="28"/>
          <w:szCs w:val="28"/>
        </w:rPr>
        <w:t xml:space="preserve">исторических традициях в подготовке профессиональных кадров в области декоративно-прикладного и народного искусства, а также расширении компетенций выпускника, связанных с потребностями рынка труда и запросами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обучающихся. При этом учебное заведение должно учитывать имеющиеся финансовые ресурсы, предусмотренные на оплату труда преподавательского состава </w:t>
      </w:r>
      <w:r w:rsidRPr="00F62EAB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риложение 2</w:t>
      </w:r>
      <w:r>
        <w:rPr>
          <w:rFonts w:ascii="Times New Roman" w:eastAsia="Times New Roman" w:hAnsi="Times New Roman"/>
          <w:sz w:val="28"/>
          <w:szCs w:val="28"/>
        </w:rPr>
        <w:t>,4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F62EAB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8" w:name="_Toc277258277"/>
      <w:r w:rsidRPr="00F62EAB">
        <w:rPr>
          <w:b/>
          <w:bCs/>
          <w:iCs/>
          <w:sz w:val="28"/>
          <w:szCs w:val="28"/>
          <w:lang w:eastAsia="en-US" w:bidi="en-US"/>
        </w:rPr>
        <w:t>4.3. Аннотации к примерным программам учебных дисциплин, практик, МДК</w:t>
      </w:r>
      <w:bookmarkEnd w:id="8"/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F62EAB">
        <w:rPr>
          <w:rFonts w:ascii="Times New Roman" w:eastAsia="Times New Roman" w:hAnsi="Times New Roman"/>
          <w:sz w:val="28"/>
          <w:szCs w:val="28"/>
        </w:rPr>
        <w:t>к примерны</w:t>
      </w:r>
      <w:r>
        <w:rPr>
          <w:rFonts w:ascii="Times New Roman" w:eastAsia="Times New Roman" w:hAnsi="Times New Roman"/>
          <w:sz w:val="28"/>
          <w:szCs w:val="28"/>
        </w:rPr>
        <w:t xml:space="preserve">м программам учебных дисциплин, практик и МДК базовой части ФГОС СПО. </w:t>
      </w:r>
      <w:r w:rsidRPr="00F62EAB">
        <w:rPr>
          <w:rFonts w:ascii="Times New Roman" w:eastAsia="Times New Roman" w:hAnsi="Times New Roman"/>
          <w:sz w:val="28"/>
          <w:szCs w:val="28"/>
        </w:rPr>
        <w:t>Аннотации позволяют получить полное представление о структуре и содержании самих примерных программ(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</w:rPr>
        <w:t>5,6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7A5A63" w:rsidRDefault="00A2661F" w:rsidP="00A2661F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9" w:name="_Toc277515248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 xml:space="preserve">5. Ресурсное обеспечение основной </w:t>
      </w:r>
      <w:bookmarkEnd w:id="9"/>
      <w:r w:rsidRPr="007A5A63">
        <w:rPr>
          <w:rFonts w:cs="Arial"/>
          <w:bCs/>
          <w:kern w:val="32"/>
          <w:sz w:val="28"/>
          <w:szCs w:val="28"/>
          <w:lang w:eastAsia="en-US" w:bidi="en-US"/>
        </w:rPr>
        <w:t>профессиональной образовательной программы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Основная профессиональная образовательная программа должна обеспечиваться учебно-методической документацией и материалами по всем дисциплинам, междисциплинарным курсам, видам практик.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Реализация основн</w:t>
      </w:r>
      <w:r>
        <w:rPr>
          <w:rFonts w:ascii="Times New Roman" w:eastAsia="Times New Roman" w:hAnsi="Times New Roman"/>
          <w:sz w:val="28"/>
          <w:szCs w:val="28"/>
        </w:rPr>
        <w:t xml:space="preserve">ойпрофессиональной </w:t>
      </w:r>
      <w:r w:rsidRPr="00F62EAB">
        <w:rPr>
          <w:rFonts w:ascii="Times New Roman" w:eastAsia="Times New Roman" w:hAnsi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</w:t>
      </w:r>
      <w:r>
        <w:rPr>
          <w:rFonts w:ascii="Times New Roman" w:eastAsia="Times New Roman" w:hAnsi="Times New Roman"/>
          <w:sz w:val="28"/>
          <w:szCs w:val="28"/>
        </w:rPr>
        <w:t xml:space="preserve"> основной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программы. Во время самостоятельной подготовки обучающиеся должны быть обеспечены доступом к сети интернет. 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2661F" w:rsidRPr="00F04D45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</w:t>
      </w:r>
      <w:r>
        <w:rPr>
          <w:rFonts w:ascii="Times New Roman" w:hAnsi="Times New Roman"/>
          <w:sz w:val="28"/>
          <w:szCs w:val="28"/>
        </w:rPr>
        <w:t xml:space="preserve"> в том числе  </w:t>
      </w:r>
      <w:r w:rsidRPr="00F04D45">
        <w:rPr>
          <w:rFonts w:ascii="Times New Roman" w:hAnsi="Times New Roman"/>
          <w:sz w:val="28"/>
          <w:szCs w:val="28"/>
        </w:rPr>
        <w:t>изданными за последние 5 лет.</w:t>
      </w:r>
    </w:p>
    <w:p w:rsidR="00A2661F" w:rsidRPr="00F04D45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профессиональным базам данных и информационным ресурсам сети Интернет.</w:t>
      </w:r>
    </w:p>
    <w:p w:rsidR="00A2661F" w:rsidRPr="00F04D45" w:rsidRDefault="00A2661F" w:rsidP="00A2661F">
      <w:pPr>
        <w:ind w:firstLineChars="257" w:firstLine="720"/>
        <w:jc w:val="both"/>
        <w:rPr>
          <w:rFonts w:ascii="Times New Roman" w:hAnsi="Times New Roman"/>
          <w:sz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должно располагать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правилам и нормам. </w:t>
      </w:r>
    </w:p>
    <w:p w:rsidR="00A2661F" w:rsidRDefault="00A2661F" w:rsidP="00A2661F">
      <w:pPr>
        <w:ind w:firstLine="709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A2661F" w:rsidRPr="00A47B97" w:rsidRDefault="00A2661F" w:rsidP="00A2661F">
      <w:pPr>
        <w:ind w:firstLine="709"/>
        <w:jc w:val="both"/>
        <w:rPr>
          <w:rFonts w:ascii="Times New Roman" w:hAnsi="Times New Roman"/>
          <w:sz w:val="28"/>
        </w:rPr>
      </w:pPr>
      <w:r w:rsidRPr="00A47B97">
        <w:rPr>
          <w:rFonts w:ascii="Times New Roman" w:hAnsi="Times New Roman"/>
          <w:sz w:val="28"/>
        </w:rPr>
        <w:t xml:space="preserve">Учебное заведение должно быть обеспечено учебными материалами, бумагой, картоном, полуфабрикатами, красками акварельными, масляными, темперными, гуашью, разбавителями, лаками, кистями и другими расходными материалами и инструментами, необходимыми для выполнения обучающимися обязательных заданий по общепрофессиональным дисциплинам «Рисунок», «Живопись», профессиональным модулям ПМ.01., ПМ 02. </w:t>
      </w:r>
    </w:p>
    <w:p w:rsidR="00A2661F" w:rsidRPr="00F04D45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необходимый для реализации ОПОП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A2661F" w:rsidRPr="00F04D45" w:rsidRDefault="00A2661F" w:rsidP="00A2661F">
      <w:pPr>
        <w:tabs>
          <w:tab w:val="left" w:pos="540"/>
        </w:tabs>
        <w:jc w:val="both"/>
        <w:outlineLvl w:val="0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ab/>
      </w:r>
      <w:r w:rsidRPr="00F04D45">
        <w:rPr>
          <w:rFonts w:ascii="Times New Roman" w:hAnsi="Times New Roman"/>
          <w:b/>
          <w:bCs/>
          <w:iCs/>
          <w:sz w:val="28"/>
        </w:rPr>
        <w:t>Кабинеты: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гумани</w:t>
      </w:r>
      <w:r>
        <w:rPr>
          <w:rFonts w:ascii="Times New Roman" w:hAnsi="Times New Roman"/>
          <w:sz w:val="28"/>
          <w:szCs w:val="28"/>
        </w:rPr>
        <w:t>тарных дисциплин;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иностранного языка;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информатики;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цветоведения;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для заня</w:t>
      </w:r>
      <w:r>
        <w:rPr>
          <w:rFonts w:ascii="Times New Roman" w:hAnsi="Times New Roman"/>
          <w:sz w:val="28"/>
          <w:szCs w:val="28"/>
        </w:rPr>
        <w:t>тий по междисциплинарному курсу</w:t>
      </w:r>
      <w:r w:rsidRPr="00F04D45">
        <w:rPr>
          <w:rFonts w:ascii="Times New Roman" w:hAnsi="Times New Roman"/>
          <w:sz w:val="28"/>
          <w:szCs w:val="28"/>
        </w:rPr>
        <w:t xml:space="preserve"> «Художественное проектирование изделий декоративно-прикладного и народного искусства» (по видам);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методический.</w:t>
      </w:r>
    </w:p>
    <w:p w:rsidR="00A2661F" w:rsidRPr="00F04D45" w:rsidRDefault="00A2661F" w:rsidP="00A2661F">
      <w:pPr>
        <w:pStyle w:val="24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Мастерские: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>для занятий по междисциплинарному курсу  «Технология исполнения изделий декоративно-прикладного и народного искусства» (по видам);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рисунка;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живописи.</w:t>
      </w:r>
    </w:p>
    <w:p w:rsidR="00A2661F" w:rsidRPr="00F04D45" w:rsidRDefault="00A2661F" w:rsidP="00A2661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4D45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спортивный зал;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2661F" w:rsidRPr="00F04D45" w:rsidRDefault="00A2661F" w:rsidP="00A2661F">
      <w:pPr>
        <w:tabs>
          <w:tab w:val="left" w:pos="540"/>
        </w:tabs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F04D45">
        <w:rPr>
          <w:rFonts w:ascii="Times New Roman" w:hAnsi="Times New Roman"/>
          <w:b/>
          <w:bCs/>
          <w:iCs/>
          <w:sz w:val="28"/>
        </w:rPr>
        <w:t>Залы: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выставочный зал;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актовый зал;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библиотека, читальный зал с выходом в сеть Интернет.</w:t>
      </w:r>
    </w:p>
    <w:p w:rsidR="00A2661F" w:rsidRPr="00F04D45" w:rsidRDefault="00A2661F" w:rsidP="00A2661F">
      <w:pPr>
        <w:pStyle w:val="24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lastRenderedPageBreak/>
        <w:t>Фонды: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 xml:space="preserve">фонд оригиналов; 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>натюрмортный фонд;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>методический фонд.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C74AF8" w:rsidRDefault="00A2661F" w:rsidP="00A2661F">
      <w:pPr>
        <w:pStyle w:val="1"/>
        <w:spacing w:before="240" w:after="60"/>
        <w:rPr>
          <w:b w:val="0"/>
          <w:sz w:val="32"/>
          <w:szCs w:val="32"/>
        </w:rPr>
      </w:pPr>
      <w:bookmarkStart w:id="10" w:name="_Toc277258279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6. Требования к условиям реализации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10"/>
    </w:p>
    <w:p w:rsidR="00A2661F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1" w:name="_Toc277258280"/>
      <w:r w:rsidRPr="00F62EAB">
        <w:rPr>
          <w:b/>
          <w:bCs/>
          <w:iCs/>
          <w:sz w:val="28"/>
          <w:szCs w:val="28"/>
          <w:lang w:eastAsia="en-US" w:bidi="en-US"/>
        </w:rPr>
        <w:t>6.1. Требования к вступительным испытаниям абитуриентов</w:t>
      </w:r>
      <w:bookmarkEnd w:id="11"/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Прием на </w:t>
      </w:r>
      <w:r>
        <w:rPr>
          <w:rFonts w:ascii="Times New Roman" w:eastAsia="Times New Roman" w:hAnsi="Times New Roman"/>
          <w:sz w:val="28"/>
          <w:szCs w:val="28"/>
        </w:rPr>
        <w:t>основную профессиональную программу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54.02.02Декоративно-прикладное искусство и народные промыслы(по видам)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осуществляется при наличии у абитуриента документа об </w:t>
      </w:r>
      <w:r>
        <w:rPr>
          <w:rFonts w:ascii="Times New Roman" w:eastAsia="Times New Roman" w:hAnsi="Times New Roman"/>
          <w:sz w:val="28"/>
          <w:szCs w:val="28"/>
        </w:rPr>
        <w:t xml:space="preserve">основном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общем образовании или документа об образовании более высокого уровня (среднем (полном) образовании,  </w:t>
      </w:r>
      <w:r>
        <w:rPr>
          <w:rFonts w:ascii="Times New Roman" w:eastAsia="Times New Roman" w:hAnsi="Times New Roman"/>
          <w:sz w:val="28"/>
          <w:szCs w:val="28"/>
        </w:rPr>
        <w:t>начальном профессиональном образовании,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среднем профессиональном образовании или высшем профессиональном образовании)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</w:t>
      </w:r>
      <w:r w:rsidRPr="007A5A63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A2661F" w:rsidRPr="007A5A63" w:rsidRDefault="00A2661F" w:rsidP="00A2661F">
      <w:pPr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</w:t>
      </w:r>
      <w:r>
        <w:rPr>
          <w:rFonts w:ascii="Times New Roman" w:hAnsi="Times New Roman"/>
          <w:sz w:val="28"/>
        </w:rPr>
        <w:t>рисунка, живописи композиции</w:t>
      </w:r>
      <w:r w:rsidRPr="007A5A63">
        <w:rPr>
          <w:rFonts w:ascii="Times New Roman" w:hAnsi="Times New Roman"/>
          <w:sz w:val="28"/>
        </w:rPr>
        <w:t>.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профессиональную образовательную программу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54.02.02Декоративно-прикладное искусство и народные промыслы(по видам)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 xml:space="preserve">детских школ искусств, детских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7A5A63">
        <w:rPr>
          <w:rFonts w:ascii="Times New Roman" w:hAnsi="Times New Roman"/>
          <w:sz w:val="28"/>
          <w:szCs w:val="28"/>
        </w:rPr>
        <w:t xml:space="preserve"> школ.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данную </w:t>
      </w:r>
      <w:r>
        <w:rPr>
          <w:rFonts w:ascii="Times New Roman" w:eastAsia="Times New Roman" w:hAnsi="Times New Roman"/>
          <w:sz w:val="28"/>
          <w:szCs w:val="28"/>
        </w:rPr>
        <w:t>специальностьучебное заведение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A2661F" w:rsidRPr="00F62EAB" w:rsidRDefault="00A2661F" w:rsidP="00A266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A2661F" w:rsidRPr="00F62EAB" w:rsidRDefault="00A2661F" w:rsidP="00A266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живопись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</w:p>
    <w:p w:rsidR="00A2661F" w:rsidRPr="00F62EAB" w:rsidRDefault="00A2661F" w:rsidP="00A266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 (скульптура).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Toc277258281"/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Примерный уровень требований вступительных испытаний творческой направленности:</w:t>
      </w:r>
    </w:p>
    <w:p w:rsidR="00A2661F" w:rsidRPr="00AC3179" w:rsidRDefault="00A2661F" w:rsidP="00A2661F">
      <w:pPr>
        <w:rPr>
          <w:rFonts w:ascii="Times New Roman" w:hAnsi="Times New Roman"/>
          <w:b/>
          <w:sz w:val="28"/>
          <w:szCs w:val="28"/>
        </w:rPr>
      </w:pPr>
      <w:r w:rsidRPr="00AC3179">
        <w:rPr>
          <w:rFonts w:ascii="Times New Roman" w:hAnsi="Times New Roman"/>
          <w:b/>
          <w:sz w:val="28"/>
          <w:szCs w:val="28"/>
        </w:rPr>
        <w:t>Рисунок</w:t>
      </w:r>
    </w:p>
    <w:p w:rsidR="00A2661F" w:rsidRPr="0047721A" w:rsidRDefault="00A2661F" w:rsidP="00A2661F">
      <w:pPr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lastRenderedPageBreak/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нарисовать натюрморт из 2-3 предметов, простых по форме и разных по материалу.</w:t>
      </w:r>
    </w:p>
    <w:p w:rsidR="00A2661F" w:rsidRPr="004A04A5" w:rsidRDefault="00A2661F" w:rsidP="00A2661F">
      <w:pPr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Материал: бумага, карандаш.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Абитуриент в своей работе должен показать </w:t>
      </w:r>
      <w:r>
        <w:rPr>
          <w:rFonts w:ascii="Times New Roman" w:hAnsi="Times New Roman"/>
          <w:sz w:val="28"/>
          <w:szCs w:val="28"/>
        </w:rPr>
        <w:t>умение владеть</w:t>
      </w:r>
      <w:r w:rsidRPr="0047721A">
        <w:rPr>
          <w:rFonts w:ascii="Times New Roman" w:hAnsi="Times New Roman"/>
          <w:sz w:val="28"/>
          <w:szCs w:val="28"/>
        </w:rPr>
        <w:t xml:space="preserve"> материалами и инструментами.</w:t>
      </w:r>
      <w:r w:rsidRPr="004A04A5">
        <w:rPr>
          <w:rFonts w:ascii="Times New Roman" w:hAnsi="Times New Roman"/>
          <w:sz w:val="28"/>
          <w:szCs w:val="28"/>
        </w:rPr>
        <w:t xml:space="preserve"> При выполнении задания он должен знать, как грамотно располагать предметы в листе (компоновка), уметь передавать пропорции 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</w:t>
      </w:r>
      <w:r>
        <w:rPr>
          <w:rFonts w:ascii="Times New Roman" w:hAnsi="Times New Roman"/>
          <w:sz w:val="28"/>
          <w:szCs w:val="28"/>
        </w:rPr>
        <w:t>исполнения</w:t>
      </w:r>
      <w:r w:rsidRPr="004A04A5">
        <w:rPr>
          <w:rFonts w:ascii="Times New Roman" w:hAnsi="Times New Roman"/>
          <w:sz w:val="28"/>
          <w:szCs w:val="28"/>
        </w:rPr>
        <w:t xml:space="preserve"> работы.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Pr="004A04A5" w:rsidRDefault="00A2661F" w:rsidP="00A2661F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Живопись</w:t>
      </w:r>
    </w:p>
    <w:p w:rsidR="00A2661F" w:rsidRPr="0047721A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написать натюрморт из 3-4 предметов быта, простых по форме, ясных по цвету, разнообразных по материалу.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 – бумага, акварель.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 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A2661F" w:rsidRDefault="00A2661F" w:rsidP="00A2661F">
      <w:pPr>
        <w:jc w:val="center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4A5">
        <w:rPr>
          <w:rFonts w:ascii="Times New Roman" w:hAnsi="Times New Roman"/>
          <w:sz w:val="28"/>
          <w:szCs w:val="28"/>
        </w:rPr>
        <w:t xml:space="preserve">Абитуриент в своей работе должен </w:t>
      </w:r>
      <w:r>
        <w:rPr>
          <w:rFonts w:ascii="Times New Roman" w:hAnsi="Times New Roman"/>
          <w:sz w:val="28"/>
          <w:szCs w:val="28"/>
        </w:rPr>
        <w:t>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A2661F" w:rsidRDefault="00A2661F" w:rsidP="00A2661F">
      <w:pPr>
        <w:rPr>
          <w:rFonts w:ascii="Times New Roman" w:hAnsi="Times New Roman"/>
          <w:b/>
          <w:sz w:val="28"/>
          <w:szCs w:val="28"/>
        </w:rPr>
      </w:pPr>
    </w:p>
    <w:p w:rsidR="00A2661F" w:rsidRPr="004A04A5" w:rsidRDefault="00A2661F" w:rsidP="00A2661F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Композиция</w:t>
      </w:r>
    </w:p>
    <w:p w:rsidR="00A2661F" w:rsidRPr="0047721A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Поступающий должен выполнить эскиз на заданную тему. 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Материал – бумага, акварель, гуашь, темпера (по выбору поступающего). 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Размер – до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Срок исполнения – 4 учебных часа.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Абитуриент в своей работе должен средствами рисунка и живописи раскрыть тему композиции, продемонстрировать способность к образному мышлению.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Pr="00EB38D0" w:rsidRDefault="00A2661F" w:rsidP="00A266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66ACC">
        <w:rPr>
          <w:rFonts w:ascii="Times New Roman" w:hAnsi="Times New Roman"/>
          <w:sz w:val="28"/>
          <w:szCs w:val="28"/>
        </w:rPr>
        <w:t>ли</w:t>
      </w:r>
      <w:r w:rsidRPr="00EB38D0">
        <w:rPr>
          <w:rFonts w:ascii="Times New Roman" w:hAnsi="Times New Roman"/>
          <w:b/>
          <w:sz w:val="28"/>
          <w:szCs w:val="28"/>
        </w:rPr>
        <w:t>Скульптура</w:t>
      </w:r>
    </w:p>
    <w:p w:rsidR="00A2661F" w:rsidRPr="0047721A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выполнить копию с барельефного орнамента простой формы: розетка, лотос и т.д.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пластилин.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Размер –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8"/>
            <w:szCs w:val="28"/>
          </w:rPr>
          <w:t>25 см</w:t>
        </w:r>
      </w:smartTag>
      <w:r>
        <w:rPr>
          <w:rFonts w:ascii="Times New Roman" w:hAnsi="Times New Roman"/>
          <w:sz w:val="28"/>
          <w:szCs w:val="28"/>
        </w:rPr>
        <w:t xml:space="preserve"> по высоте.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8 академических часов.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4304">
        <w:rPr>
          <w:rFonts w:ascii="Times New Roman" w:hAnsi="Times New Roman"/>
          <w:sz w:val="28"/>
          <w:szCs w:val="28"/>
        </w:rPr>
        <w:t>Абитуриент при выполнении задания должен показать умение пер</w:t>
      </w:r>
      <w:r>
        <w:rPr>
          <w:rFonts w:ascii="Times New Roman" w:hAnsi="Times New Roman"/>
          <w:sz w:val="28"/>
          <w:szCs w:val="28"/>
        </w:rPr>
        <w:t>едать форму заданного орнамента,</w:t>
      </w:r>
      <w:r w:rsidRPr="001A4304">
        <w:rPr>
          <w:rFonts w:ascii="Times New Roman" w:hAnsi="Times New Roman"/>
          <w:sz w:val="28"/>
          <w:szCs w:val="28"/>
        </w:rPr>
        <w:t xml:space="preserve"> его пропорции и характер; продемонстриров</w:t>
      </w:r>
      <w:r>
        <w:rPr>
          <w:rFonts w:ascii="Times New Roman" w:hAnsi="Times New Roman"/>
          <w:sz w:val="28"/>
          <w:szCs w:val="28"/>
        </w:rPr>
        <w:t>ать конструктивный разбор формы,</w:t>
      </w:r>
      <w:r w:rsidRPr="001A4304">
        <w:rPr>
          <w:rFonts w:ascii="Times New Roman" w:hAnsi="Times New Roman"/>
          <w:sz w:val="28"/>
          <w:szCs w:val="28"/>
        </w:rPr>
        <w:t xml:space="preserve"> подчинить частное целому. </w:t>
      </w:r>
    </w:p>
    <w:p w:rsidR="00A2661F" w:rsidRPr="00F62EAB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6.2. Рекомендации по использованию образовательных технологий</w:t>
      </w:r>
      <w:bookmarkEnd w:id="12"/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образовательногопроцесса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лекция;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семинар;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практические занятия (групповые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мелкогрупповые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специальным и общеобразовательным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дисциплинам и дисциплинам в области теории и истории </w:t>
      </w:r>
      <w:r>
        <w:rPr>
          <w:rFonts w:ascii="Times New Roman" w:eastAsia="Times New Roman" w:hAnsi="Times New Roman"/>
          <w:sz w:val="28"/>
          <w:szCs w:val="28"/>
        </w:rPr>
        <w:t>изобразительного искусства</w:t>
      </w:r>
      <w:r w:rsidRPr="00F62EAB">
        <w:rPr>
          <w:rFonts w:ascii="Times New Roman" w:eastAsia="Times New Roman" w:hAnsi="Times New Roman"/>
          <w:sz w:val="28"/>
          <w:szCs w:val="28"/>
        </w:rPr>
        <w:t>),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0466B1">
        <w:rPr>
          <w:rFonts w:ascii="Times New Roman" w:eastAsia="Times New Roman" w:hAnsi="Times New Roman"/>
          <w:sz w:val="28"/>
          <w:szCs w:val="28"/>
        </w:rPr>
        <w:t>прак</w:t>
      </w:r>
      <w:r>
        <w:rPr>
          <w:rFonts w:ascii="Times New Roman" w:eastAsia="Times New Roman" w:hAnsi="Times New Roman"/>
          <w:sz w:val="28"/>
          <w:szCs w:val="28"/>
        </w:rPr>
        <w:t>тические занятия;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выставки учебно-творческих работ;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и производственная практика;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приеме абитуриентов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 </w:t>
      </w:r>
    </w:p>
    <w:p w:rsidR="00A2661F" w:rsidRPr="000466B1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A2661F" w:rsidRPr="00A47B97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7B97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A47B97">
        <w:rPr>
          <w:rFonts w:ascii="Times New Roman" w:eastAsia="Times New Roman" w:hAnsi="Times New Roman"/>
          <w:sz w:val="28"/>
          <w:szCs w:val="28"/>
        </w:rPr>
        <w:t>групповые занятия  - не более 25 человек из студентов данного курса одной или, при необходимости,  нескольких специальностей для занятия по базовым и профильным дисциплинам федерального компонента среднего (полного) общего образования  и дисциплинам общего гуманитарного и социально-экономического цикла;</w:t>
      </w:r>
    </w:p>
    <w:p w:rsidR="00A2661F" w:rsidRPr="00A47B97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7B97">
        <w:rPr>
          <w:rFonts w:ascii="Times New Roman" w:eastAsia="Times New Roman" w:hAnsi="Times New Roman"/>
          <w:sz w:val="28"/>
          <w:szCs w:val="28"/>
        </w:rPr>
        <w:t xml:space="preserve">мелкогрупповые занятия  - 6-8 человек по профильной дисциплине  федерального компонента среднего (полного) общего образования «Информационные технологии в профессиональной деятельности», по дисциплине «Иностранный язык», междисциплинарным курсам, дисциплинам вариативной части циклов ОПОП. </w:t>
      </w:r>
    </w:p>
    <w:p w:rsidR="00A2661F" w:rsidRPr="00A47B97" w:rsidRDefault="00A2661F" w:rsidP="00A266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7B97">
        <w:rPr>
          <w:rFonts w:ascii="Times New Roman" w:hAnsi="Times New Roman"/>
          <w:sz w:val="28"/>
          <w:szCs w:val="28"/>
        </w:rPr>
        <w:lastRenderedPageBreak/>
        <w:t>Занятия по учебной практике проводятся в группах по 6-8 человек.</w:t>
      </w:r>
    </w:p>
    <w:p w:rsidR="00A2661F" w:rsidRPr="00E45CDC" w:rsidRDefault="00A2661F" w:rsidP="00A2661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Рекомендации по использованию методов организации и реализации образовательного процесса, направленных на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обеспечение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теоретическ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 практическ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и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студентов к источникам информации для дальнейшей самостоятельной работы), междисциплинарную.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A2661F" w:rsidRPr="00F62EAB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A2661F" w:rsidRPr="009605B6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8000"/>
          <w:sz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62EAB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 xml:space="preserve">когрупповые практические занятия проводятся по общепрофессиональным дисциплинам «Рисунок», «Живопись», МДК.01.01 «Художественное проектирование  изделий декоративно-прикладного и народного искусства» и МДК.02.01 «Технология исполнения изделий декоративно-прикладного и народного искусства», некоторым дисциплинам вариативной части,  а </w:t>
      </w:r>
      <w:r w:rsidRPr="00A43F91">
        <w:rPr>
          <w:rFonts w:ascii="Times New Roman" w:eastAsia="Times New Roman" w:hAnsi="Times New Roman"/>
          <w:sz w:val="28"/>
        </w:rPr>
        <w:t xml:space="preserve">также дополнительная работа </w:t>
      </w:r>
      <w:r w:rsidRPr="00A43F91"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 w:rsidRPr="00A43F91">
        <w:rPr>
          <w:rFonts w:ascii="Times New Roman" w:hAnsi="Times New Roman"/>
          <w:sz w:val="28"/>
        </w:rPr>
        <w:t xml:space="preserve">задания </w:t>
      </w:r>
      <w:r w:rsidRPr="00A43F91"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A43F91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A43F91">
        <w:rPr>
          <w:rFonts w:ascii="Times New Roman" w:eastAsia="Times New Roman" w:hAnsi="Times New Roman"/>
          <w:sz w:val="28"/>
        </w:rPr>
        <w:t>Этот метод обучения должен проходить в различных</w:t>
      </w:r>
      <w:r>
        <w:rPr>
          <w:rFonts w:ascii="Times New Roman" w:eastAsia="Times New Roman" w:hAnsi="Times New Roman"/>
          <w:sz w:val="28"/>
        </w:rPr>
        <w:t xml:space="preserve">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частьосновной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(выражаемую в часах)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</w:t>
      </w:r>
      <w:r>
        <w:rPr>
          <w:rFonts w:ascii="Times New Roman" w:eastAsia="Times New Roman" w:hAnsi="Times New Roman"/>
          <w:sz w:val="28"/>
          <w:szCs w:val="28"/>
        </w:rPr>
        <w:t>учебных кабинетах и мастерских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читальном зале библиотеки, компьютерных классах, а также в домашних условиях.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A43F9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05B6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ab/>
      </w:r>
      <w:r w:rsidRPr="00A43F91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студента, </w:t>
      </w:r>
      <w:r w:rsidRPr="00A43F91">
        <w:rPr>
          <w:rFonts w:ascii="Times New Roman" w:eastAsia="Times New Roman" w:hAnsi="Times New Roman"/>
          <w:sz w:val="28"/>
          <w:szCs w:val="28"/>
        </w:rPr>
        <w:lastRenderedPageBreak/>
        <w:t xml:space="preserve">позволяющая ему критически освоить один 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из разделов учебной программы </w:t>
      </w:r>
      <w:r w:rsidRPr="00CF0E18">
        <w:rPr>
          <w:rFonts w:ascii="Times New Roman" w:hAnsi="Times New Roman"/>
          <w:sz w:val="28"/>
        </w:rPr>
        <w:t>дисциплины или междисциплинарного курса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6.2.3. Требования к организации </w:t>
      </w:r>
      <w:r>
        <w:rPr>
          <w:rFonts w:ascii="Times New Roman" w:eastAsia="Times New Roman" w:hAnsi="Times New Roman"/>
          <w:b/>
          <w:sz w:val="28"/>
          <w:szCs w:val="28"/>
        </w:rPr>
        <w:t>практик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обучающихся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Практика является обязательным разделом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</w:t>
      </w:r>
    </w:p>
    <w:p w:rsidR="00A2661F" w:rsidRDefault="00A2661F" w:rsidP="00A2661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ОПОП СПО предусматриваются следующие виды практик: учебная и производственная.</w:t>
      </w:r>
    </w:p>
    <w:p w:rsidR="00A2661F" w:rsidRPr="00ED21F5" w:rsidRDefault="00A2661F" w:rsidP="00A2661F">
      <w:pPr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 виду  практики определяются образовательным учреждением самостоятельно.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1677C7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Реализация</w:t>
      </w:r>
      <w:r w:rsidRPr="001677C7">
        <w:rPr>
          <w:rFonts w:ascii="Times New Roman" w:eastAsia="Times New Roman" w:hAnsi="Times New Roman"/>
          <w:b/>
          <w:sz w:val="28"/>
          <w:szCs w:val="28"/>
        </w:rPr>
        <w:t xml:space="preserve"> ОПОП базовой подготовки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Pr="007A5A63" w:rsidRDefault="00A2661F" w:rsidP="00A2661F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A2661F" w:rsidRPr="00F62EAB" w:rsidRDefault="00A2661F" w:rsidP="00A2661F">
      <w:pPr>
        <w:numPr>
          <w:ilvl w:val="0"/>
          <w:numId w:val="17"/>
        </w:numPr>
        <w:tabs>
          <w:tab w:val="clear" w:pos="214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 - пленэр) – 4 недели.</w:t>
      </w:r>
    </w:p>
    <w:p w:rsidR="00A2661F" w:rsidRPr="00F62EAB" w:rsidRDefault="00A2661F" w:rsidP="00A2661F">
      <w:pPr>
        <w:numPr>
          <w:ilvl w:val="0"/>
          <w:numId w:val="17"/>
        </w:numPr>
        <w:tabs>
          <w:tab w:val="clear" w:pos="214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недели.</w:t>
      </w:r>
    </w:p>
    <w:p w:rsidR="00A2661F" w:rsidRPr="00F62EAB" w:rsidRDefault="00A2661F" w:rsidP="00A2661F">
      <w:pPr>
        <w:numPr>
          <w:ilvl w:val="0"/>
          <w:numId w:val="17"/>
        </w:numPr>
        <w:tabs>
          <w:tab w:val="clear" w:pos="214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1 неделя.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рассредоточенно, чередуясь с теоретическими занятиями.</w:t>
      </w:r>
    </w:p>
    <w:p w:rsidR="00A2661F" w:rsidRPr="003D1DD0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A2661F" w:rsidRPr="003D1DD0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3D1DD0">
        <w:rPr>
          <w:rFonts w:ascii="Times New Roman" w:hAnsi="Times New Roman"/>
          <w:sz w:val="28"/>
        </w:rPr>
        <w:t xml:space="preserve">          За период прохождения </w:t>
      </w:r>
      <w:r>
        <w:rPr>
          <w:rFonts w:ascii="Times New Roman" w:hAnsi="Times New Roman"/>
          <w:sz w:val="28"/>
        </w:rPr>
        <w:t xml:space="preserve">учебной </w:t>
      </w:r>
      <w:r w:rsidRPr="003D1DD0">
        <w:rPr>
          <w:rFonts w:ascii="Times New Roman" w:hAnsi="Times New Roman"/>
          <w:sz w:val="28"/>
        </w:rPr>
        <w:t xml:space="preserve">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</w:t>
      </w:r>
      <w:r w:rsidRPr="003D1DD0">
        <w:rPr>
          <w:rFonts w:ascii="Times New Roman" w:hAnsi="Times New Roman"/>
          <w:sz w:val="28"/>
        </w:rPr>
        <w:lastRenderedPageBreak/>
        <w:t>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A2661F" w:rsidRPr="00414F14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Default="00A2661F" w:rsidP="00A266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Производственная практика состоит из двух этапов: </w:t>
      </w:r>
    </w:p>
    <w:p w:rsidR="00A2661F" w:rsidRDefault="00A2661F" w:rsidP="00A2661F">
      <w:pPr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практика (по профилю специальности) – 3 недели; </w:t>
      </w:r>
    </w:p>
    <w:p w:rsidR="00A2661F" w:rsidRPr="00EB53BB" w:rsidRDefault="00A2661F" w:rsidP="00A2661F">
      <w:pPr>
        <w:numPr>
          <w:ilvl w:val="0"/>
          <w:numId w:val="16"/>
        </w:numPr>
        <w:rPr>
          <w:rFonts w:ascii="Times New Roman" w:hAnsi="Times New Roman"/>
          <w:sz w:val="28"/>
        </w:rPr>
      </w:pPr>
      <w:r w:rsidRPr="00EB53BB">
        <w:rPr>
          <w:rFonts w:ascii="Times New Roman" w:hAnsi="Times New Roman"/>
          <w:sz w:val="28"/>
        </w:rPr>
        <w:t>производств</w:t>
      </w:r>
      <w:r>
        <w:rPr>
          <w:rFonts w:ascii="Times New Roman" w:hAnsi="Times New Roman"/>
          <w:sz w:val="28"/>
        </w:rPr>
        <w:t>енная практика (преддипломная) – 3</w:t>
      </w:r>
      <w:r w:rsidRPr="00EB53BB">
        <w:rPr>
          <w:rFonts w:ascii="Times New Roman" w:hAnsi="Times New Roman"/>
          <w:sz w:val="28"/>
        </w:rPr>
        <w:t xml:space="preserve"> недели.</w:t>
      </w:r>
    </w:p>
    <w:p w:rsidR="00A2661F" w:rsidRDefault="00A2661F" w:rsidP="00A266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специальности)провод</w:t>
      </w:r>
      <w:r>
        <w:rPr>
          <w:rFonts w:ascii="Times New Roman" w:hAnsi="Times New Roman"/>
          <w:sz w:val="28"/>
        </w:rPr>
        <w:t>и</w:t>
      </w:r>
      <w:r w:rsidRPr="0015077A">
        <w:rPr>
          <w:rFonts w:ascii="Times New Roman" w:hAnsi="Times New Roman"/>
          <w:sz w:val="28"/>
        </w:rPr>
        <w:t>тся образовательным учреждением при освоении студентами профессиональных компетенций в рамках профессиональных модулей и мо</w:t>
      </w:r>
      <w:r>
        <w:rPr>
          <w:rFonts w:ascii="Times New Roman" w:hAnsi="Times New Roman"/>
          <w:sz w:val="28"/>
        </w:rPr>
        <w:t>жет</w:t>
      </w:r>
      <w:r w:rsidRPr="0015077A">
        <w:rPr>
          <w:rFonts w:ascii="Times New Roman" w:hAnsi="Times New Roman"/>
          <w:sz w:val="28"/>
        </w:rPr>
        <w:t xml:space="preserve"> реализ</w:t>
      </w:r>
      <w:r>
        <w:rPr>
          <w:rFonts w:ascii="Times New Roman" w:hAnsi="Times New Roman"/>
          <w:sz w:val="28"/>
        </w:rPr>
        <w:t>овываться как концентрированно</w:t>
      </w:r>
      <w:r w:rsidRPr="0015077A">
        <w:rPr>
          <w:rFonts w:ascii="Times New Roman" w:hAnsi="Times New Roman"/>
          <w:sz w:val="28"/>
        </w:rPr>
        <w:t>, так и рассредоточенно, чередуясь с теоретическими занятиями в рамках профессиональных модулей.</w:t>
      </w:r>
    </w:p>
    <w:p w:rsidR="00A2661F" w:rsidRPr="0015077A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Производственная </w:t>
      </w:r>
      <w:r>
        <w:rPr>
          <w:rFonts w:ascii="Times New Roman" w:hAnsi="Times New Roman"/>
          <w:sz w:val="28"/>
        </w:rPr>
        <w:t xml:space="preserve">практика </w:t>
      </w:r>
      <w:r w:rsidRPr="0015077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 профилю специальности</w:t>
      </w:r>
      <w:r w:rsidRPr="0015077A">
        <w:rPr>
          <w:rFonts w:ascii="Times New Roman" w:hAnsi="Times New Roman"/>
          <w:sz w:val="28"/>
        </w:rPr>
        <w:t>) должна проводиться в организациях, направление деятельности которых соответствует профилю подготовки обучающихся.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A2661F" w:rsidRDefault="00A2661F" w:rsidP="00A266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Производственная практика (преддипломная) проводится концентрированно под руководством преподавателя и представляет собой сбор материала к диплому.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Цели и задачи, программы и формы отчетности</w:t>
      </w:r>
      <w:r>
        <w:rPr>
          <w:rFonts w:ascii="Times New Roman" w:hAnsi="Times New Roman"/>
          <w:sz w:val="28"/>
        </w:rPr>
        <w:t xml:space="preserve"> по каждому этапу производственной практики</w:t>
      </w:r>
      <w:r w:rsidRPr="0015077A">
        <w:rPr>
          <w:rFonts w:ascii="Times New Roman" w:hAnsi="Times New Roman"/>
          <w:sz w:val="28"/>
        </w:rPr>
        <w:t xml:space="preserve"> определяются образовательным учрежд</w:t>
      </w:r>
      <w:r>
        <w:rPr>
          <w:rFonts w:ascii="Times New Roman" w:hAnsi="Times New Roman"/>
          <w:sz w:val="28"/>
        </w:rPr>
        <w:t>ением самостоятельно.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5965">
        <w:rPr>
          <w:rFonts w:ascii="Times New Roman" w:eastAsia="Times New Roman" w:hAnsi="Times New Roman"/>
          <w:b/>
          <w:sz w:val="28"/>
          <w:szCs w:val="28"/>
        </w:rPr>
        <w:t>Реализация ОПОП углубленной подготовки</w:t>
      </w:r>
    </w:p>
    <w:p w:rsidR="00A2661F" w:rsidRPr="00885965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Pr="007A5A63" w:rsidRDefault="00A2661F" w:rsidP="00A2661F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A2661F" w:rsidRPr="00F62EAB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(пленэр)) – 4 недели;</w:t>
      </w:r>
    </w:p>
    <w:p w:rsidR="00A2661F" w:rsidRPr="00F62EAB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недели;</w:t>
      </w:r>
    </w:p>
    <w:p w:rsidR="00A2661F" w:rsidRPr="00F62EAB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2 недели;</w:t>
      </w:r>
    </w:p>
    <w:p w:rsidR="00A2661F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работе– 2 недели.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85965">
        <w:rPr>
          <w:rFonts w:ascii="Times New Roman" w:hAnsi="Times New Roman"/>
          <w:sz w:val="28"/>
          <w:szCs w:val="28"/>
        </w:rPr>
        <w:t>Учебная практика по педагогической работе</w:t>
      </w:r>
      <w:r w:rsidRPr="00414F14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форме учебно-практических занятий под руководством преподавателей. 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Учебная практика (изучение памятников искусства в других городах) может реализовываться как концентрированно в несколько периодов, так и </w:t>
      </w:r>
      <w:r>
        <w:rPr>
          <w:rFonts w:ascii="Times New Roman" w:hAnsi="Times New Roman"/>
          <w:sz w:val="28"/>
          <w:szCs w:val="28"/>
        </w:rPr>
        <w:lastRenderedPageBreak/>
        <w:t>рассредоточенно, чередуясь с теоретическими занятиями.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A2661F" w:rsidRPr="003D1DD0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D1DD0">
        <w:rPr>
          <w:rFonts w:ascii="Times New Roman" w:hAnsi="Times New Roman"/>
          <w:sz w:val="28"/>
        </w:rPr>
        <w:t xml:space="preserve">За период прохождения </w:t>
      </w:r>
      <w:r>
        <w:rPr>
          <w:rFonts w:ascii="Times New Roman" w:hAnsi="Times New Roman"/>
          <w:sz w:val="28"/>
        </w:rPr>
        <w:t xml:space="preserve">учебной </w:t>
      </w:r>
      <w:r w:rsidRPr="003D1DD0">
        <w:rPr>
          <w:rFonts w:ascii="Times New Roman" w:hAnsi="Times New Roman"/>
          <w:sz w:val="28"/>
        </w:rPr>
        <w:t>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</w:rPr>
        <w:t>Производственная практика состоит из двух этапов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661F" w:rsidRDefault="00A2661F" w:rsidP="00A2661F">
      <w:pPr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роизводственная пра</w:t>
      </w:r>
      <w:r>
        <w:rPr>
          <w:rFonts w:ascii="Times New Roman" w:eastAsia="Times New Roman" w:hAnsi="Times New Roman"/>
          <w:sz w:val="28"/>
          <w:szCs w:val="28"/>
        </w:rPr>
        <w:t>ктика (по профилю специальности)</w:t>
      </w:r>
      <w:r w:rsidRPr="00F62EAB">
        <w:rPr>
          <w:rFonts w:ascii="Times New Roman" w:eastAsia="Times New Roman" w:hAnsi="Times New Roman"/>
          <w:sz w:val="28"/>
          <w:szCs w:val="28"/>
        </w:rPr>
        <w:t>– 4 нед</w:t>
      </w:r>
      <w:r>
        <w:rPr>
          <w:rFonts w:ascii="Times New Roman" w:eastAsia="Times New Roman" w:hAnsi="Times New Roman"/>
          <w:sz w:val="28"/>
          <w:szCs w:val="28"/>
        </w:rPr>
        <w:t>ели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2661F" w:rsidRPr="00F62EAB" w:rsidRDefault="00A2661F" w:rsidP="00A2661F">
      <w:pPr>
        <w:tabs>
          <w:tab w:val="num" w:pos="-120"/>
        </w:tabs>
        <w:autoSpaceDE w:val="0"/>
        <w:autoSpaceDN w:val="0"/>
        <w:adjustRightInd w:val="0"/>
        <w:ind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производственная практика (</w:t>
      </w:r>
      <w:r w:rsidRPr="00F62EAB">
        <w:rPr>
          <w:rFonts w:ascii="Times New Roman" w:eastAsia="Times New Roman" w:hAnsi="Times New Roman"/>
          <w:sz w:val="28"/>
          <w:szCs w:val="28"/>
        </w:rPr>
        <w:t>педагогическая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-1 нед</w:t>
      </w:r>
      <w:r>
        <w:rPr>
          <w:rFonts w:ascii="Times New Roman" w:eastAsia="Times New Roman" w:hAnsi="Times New Roman"/>
          <w:sz w:val="28"/>
          <w:szCs w:val="28"/>
        </w:rPr>
        <w:t>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Pr="00F62EAB" w:rsidRDefault="00A2661F" w:rsidP="00A2661F">
      <w:pPr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роизводственная практика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преддипломная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нед</w:t>
      </w:r>
      <w:r>
        <w:rPr>
          <w:rFonts w:ascii="Times New Roman" w:eastAsia="Times New Roman" w:hAnsi="Times New Roman"/>
          <w:sz w:val="28"/>
          <w:szCs w:val="28"/>
        </w:rPr>
        <w:t>ели.</w:t>
      </w:r>
    </w:p>
    <w:p w:rsidR="00A2661F" w:rsidRDefault="00A2661F" w:rsidP="00A266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</w:t>
      </w:r>
      <w:r>
        <w:rPr>
          <w:rFonts w:ascii="Times New Roman" w:hAnsi="Times New Roman"/>
          <w:sz w:val="28"/>
        </w:rPr>
        <w:t xml:space="preserve"> и производственная практика(педагогическая) </w:t>
      </w:r>
      <w:r w:rsidRPr="0015077A"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я</w:t>
      </w:r>
      <w:r w:rsidRPr="0015077A">
        <w:rPr>
          <w:rFonts w:ascii="Times New Roman" w:hAnsi="Times New Roman"/>
          <w:sz w:val="28"/>
        </w:rPr>
        <w:t>тся образовательным учреждением при освоении студентами профессиональных компетенций в рамках профессиональных модулей и мо</w:t>
      </w:r>
      <w:r>
        <w:rPr>
          <w:rFonts w:ascii="Times New Roman" w:hAnsi="Times New Roman"/>
          <w:sz w:val="28"/>
        </w:rPr>
        <w:t>гу</w:t>
      </w:r>
      <w:r w:rsidRPr="0015077A">
        <w:rPr>
          <w:rFonts w:ascii="Times New Roman" w:hAnsi="Times New Roman"/>
          <w:sz w:val="28"/>
        </w:rPr>
        <w:t>т реализ</w:t>
      </w:r>
      <w:r>
        <w:rPr>
          <w:rFonts w:ascii="Times New Roman" w:hAnsi="Times New Roman"/>
          <w:sz w:val="28"/>
        </w:rPr>
        <w:t>овываться как концентрированно</w:t>
      </w:r>
      <w:r w:rsidRPr="0015077A">
        <w:rPr>
          <w:rFonts w:ascii="Times New Roman" w:hAnsi="Times New Roman"/>
          <w:sz w:val="28"/>
        </w:rPr>
        <w:t>, так и рассредоточенно, чередуясь с теоретическими занятиями в рамках профессиональных модулей.</w:t>
      </w:r>
    </w:p>
    <w:p w:rsidR="00A2661F" w:rsidRPr="007A5A63" w:rsidRDefault="00A2661F" w:rsidP="00A2661F">
      <w:pPr>
        <w:tabs>
          <w:tab w:val="num" w:pos="4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A2661F" w:rsidRPr="0015077A" w:rsidRDefault="00A2661F" w:rsidP="00A2661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7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 проводится </w:t>
      </w:r>
      <w:r w:rsidRPr="0015077A">
        <w:rPr>
          <w:rFonts w:ascii="Times New Roman" w:hAnsi="Times New Roman"/>
          <w:sz w:val="28"/>
          <w:szCs w:val="28"/>
        </w:rPr>
        <w:t xml:space="preserve">в форме наблюдательной практики.Базами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(педагогической) </w:t>
      </w:r>
      <w:r w:rsidRPr="0015077A">
        <w:rPr>
          <w:rFonts w:ascii="Times New Roman" w:hAnsi="Times New Roman"/>
          <w:sz w:val="28"/>
          <w:szCs w:val="28"/>
        </w:rPr>
        <w:t xml:space="preserve"> должны быть детские школы искусств и детские художественные школы, другие образовательные учреждения дополнительного образования, учреждения общего образования. </w:t>
      </w:r>
    </w:p>
    <w:p w:rsidR="00A2661F" w:rsidRPr="0015077A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Производственная  практика</w:t>
      </w:r>
      <w:r>
        <w:rPr>
          <w:rFonts w:ascii="Times New Roman" w:hAnsi="Times New Roman"/>
          <w:sz w:val="28"/>
        </w:rPr>
        <w:t xml:space="preserve"> (по профилю специальности)</w:t>
      </w:r>
      <w:r w:rsidRPr="0015077A">
        <w:rPr>
          <w:rFonts w:ascii="Times New Roman" w:hAnsi="Times New Roman"/>
          <w:sz w:val="28"/>
        </w:rPr>
        <w:t xml:space="preserve"> должна проводиться в организациях, направление деятельности которых соответствует профилю подготовки обучающихся.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(преддипломная) практика проводится концентрированно в 8 семестре под руководством преподавателя и призвана обеспечить подготовку к государственной (итоговой) аттестации.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3" w:name="_Toc277258282"/>
      <w:r w:rsidRPr="00F62EAB">
        <w:rPr>
          <w:b/>
          <w:bCs/>
          <w:iCs/>
          <w:sz w:val="28"/>
          <w:szCs w:val="28"/>
          <w:lang w:eastAsia="en-US" w:bidi="en-US"/>
        </w:rPr>
        <w:lastRenderedPageBreak/>
        <w:t>6.3.Требования к кадровому обеспечению</w:t>
      </w:r>
      <w:bookmarkEnd w:id="13"/>
    </w:p>
    <w:p w:rsidR="00A2661F" w:rsidRPr="000B52DF" w:rsidRDefault="00A2661F" w:rsidP="00A2661F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0B52DF">
        <w:rPr>
          <w:rFonts w:ascii="Times New Roman" w:hAnsi="Times New Roman"/>
          <w:sz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</w:rPr>
        <w:t>, междисциплинарных курсов</w:t>
      </w:r>
      <w:r w:rsidRPr="000B52DF">
        <w:rPr>
          <w:rFonts w:ascii="Times New Roman" w:hAnsi="Times New Roman"/>
          <w:sz w:val="28"/>
        </w:rPr>
        <w:t xml:space="preserve">. </w:t>
      </w:r>
      <w:r w:rsidRPr="000B52DF">
        <w:rPr>
          <w:rFonts w:ascii="Times New Roman" w:hAnsi="Times New Roman"/>
          <w:sz w:val="28"/>
          <w:szCs w:val="28"/>
        </w:rPr>
        <w:t xml:space="preserve">Доля преподавателей, имеющих высшее образование, должна составлять не менее 90%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0B52DF">
        <w:rPr>
          <w:rFonts w:ascii="Times New Roman" w:hAnsi="Times New Roman"/>
          <w:sz w:val="28"/>
          <w:szCs w:val="28"/>
        </w:rPr>
        <w:t>образовательной программе.</w:t>
      </w:r>
      <w:r w:rsidRPr="000B52D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опыта работы</w:t>
      </w:r>
      <w:r w:rsidRPr="000B52DF">
        <w:rPr>
          <w:rFonts w:ascii="Times New Roman" w:hAnsi="Times New Roman"/>
          <w:sz w:val="28"/>
        </w:rPr>
        <w:t xml:space="preserve">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0B52DF">
        <w:rPr>
          <w:rFonts w:ascii="Times New Roman" w:hAnsi="Times New Roman"/>
          <w:iCs/>
          <w:sz w:val="28"/>
        </w:rPr>
        <w:t>профессионального цикла</w:t>
      </w:r>
      <w:r>
        <w:rPr>
          <w:rFonts w:ascii="Times New Roman" w:hAnsi="Times New Roman"/>
          <w:iCs/>
          <w:sz w:val="28"/>
        </w:rPr>
        <w:t>.Э</w:t>
      </w:r>
      <w:r w:rsidRPr="000B52DF">
        <w:rPr>
          <w:rFonts w:ascii="Times New Roman" w:hAnsi="Times New Roman"/>
          <w:iCs/>
          <w:sz w:val="28"/>
        </w:rPr>
        <w:t xml:space="preserve">ти преподаватели </w:t>
      </w:r>
      <w:r w:rsidRPr="000B52DF">
        <w:rPr>
          <w:rFonts w:ascii="Times New Roman" w:hAnsi="Times New Roman"/>
          <w:bCs/>
          <w:iCs/>
          <w:sz w:val="28"/>
        </w:rPr>
        <w:t>должны проходить стажировку в  профильных организациях не реже 1 раза в 5 лет.</w:t>
      </w:r>
      <w:r>
        <w:rPr>
          <w:rFonts w:ascii="Times New Roman" w:hAnsi="Times New Roman"/>
          <w:bCs/>
          <w:iCs/>
          <w:sz w:val="28"/>
        </w:rPr>
        <w:t xml:space="preserve"> К профильным организациям и учреждениям относятся традиционные художественные производства, иконописные мастерские, а также учреждения среднего и высшего профессионального образования, реализующие образовательные программы в области декоративно-прикладного народного искусства.</w:t>
      </w:r>
    </w:p>
    <w:p w:rsidR="00A2661F" w:rsidRPr="000B52DF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Преподаватели профессионального цикла должны иметь базовое образование, соответствующее профилю преподаваемой дисциплины. </w:t>
      </w:r>
    </w:p>
    <w:p w:rsidR="00A2661F" w:rsidRPr="000B52DF" w:rsidRDefault="00A2661F" w:rsidP="00A2661F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eastAsia="Times New Roman" w:hAnsi="Times New Roman"/>
          <w:sz w:val="28"/>
          <w:szCs w:val="28"/>
        </w:rPr>
        <w:t>учебного заведения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Toc277258283"/>
      <w:r w:rsidRPr="00F62EAB">
        <w:rPr>
          <w:rFonts w:ascii="Times New Roman" w:eastAsia="Times New Roman" w:hAnsi="Times New Roman"/>
          <w:sz w:val="28"/>
          <w:szCs w:val="28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персональная выставка художника - преподавателя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учебно-методическая выставка «Учитель-ученик»;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работ преподавателя в различных  выставках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</w:rPr>
        <w:t>оригиналов, наглядных пособий;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произведений декоративно-прикладного и изобразительного искусства.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 формам повышения квалификации могут относиться: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международных и всероссийских выставках;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получение звания лауреата международного или всероссийского конкурса;</w:t>
      </w:r>
    </w:p>
    <w:p w:rsidR="00A2661F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A2661F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прис</w:t>
      </w:r>
      <w:r>
        <w:rPr>
          <w:rFonts w:ascii="Times New Roman" w:eastAsia="Times New Roman" w:hAnsi="Times New Roman"/>
          <w:sz w:val="28"/>
          <w:szCs w:val="28"/>
        </w:rPr>
        <w:t>уждение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ученой степени;</w:t>
      </w:r>
    </w:p>
    <w:p w:rsidR="00A2661F" w:rsidRPr="00DE662C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66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присвоение ученого звания. </w:t>
      </w:r>
    </w:p>
    <w:p w:rsidR="00A2661F" w:rsidRPr="00F62EAB" w:rsidRDefault="00A2661F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F62EAB">
        <w:rPr>
          <w:b/>
          <w:bCs/>
          <w:iCs/>
          <w:sz w:val="28"/>
          <w:szCs w:val="28"/>
          <w:lang w:eastAsia="en-US" w:bidi="en-US"/>
        </w:rPr>
        <w:t>6.4. Требования и рекомендации к организации и учебно-методическому обеспечению текущего контроля</w:t>
      </w:r>
      <w:r>
        <w:rPr>
          <w:b/>
          <w:bCs/>
          <w:iCs/>
          <w:sz w:val="28"/>
          <w:szCs w:val="28"/>
          <w:lang w:eastAsia="en-US" w:bidi="en-US"/>
        </w:rPr>
        <w:t xml:space="preserve"> успеваемости, промежуточной и 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государственной </w:t>
      </w:r>
      <w:r>
        <w:rPr>
          <w:b/>
          <w:bCs/>
          <w:iCs/>
          <w:sz w:val="28"/>
          <w:szCs w:val="28"/>
          <w:lang w:eastAsia="en-US" w:bidi="en-US"/>
        </w:rPr>
        <w:t>(</w:t>
      </w:r>
      <w:r w:rsidRPr="00F62EAB">
        <w:rPr>
          <w:b/>
          <w:bCs/>
          <w:iCs/>
          <w:sz w:val="28"/>
          <w:szCs w:val="28"/>
          <w:lang w:eastAsia="en-US" w:bidi="en-US"/>
        </w:rPr>
        <w:t>итоговой</w:t>
      </w:r>
      <w:r>
        <w:rPr>
          <w:b/>
          <w:bCs/>
          <w:iCs/>
          <w:sz w:val="28"/>
          <w:szCs w:val="28"/>
          <w:lang w:eastAsia="en-US" w:bidi="en-US"/>
        </w:rPr>
        <w:t>)</w:t>
      </w:r>
      <w:r w:rsidRPr="00F62EAB">
        <w:rPr>
          <w:b/>
          <w:bCs/>
          <w:iCs/>
          <w:sz w:val="28"/>
          <w:szCs w:val="28"/>
          <w:lang w:eastAsia="en-US" w:bidi="en-US"/>
        </w:rPr>
        <w:t xml:space="preserve"> аттестации, разработке соответствующих фондов оценочных средств</w:t>
      </w:r>
      <w:bookmarkEnd w:id="14"/>
    </w:p>
    <w:p w:rsidR="00A2661F" w:rsidRPr="00975ABD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Pr="00975ABD">
        <w:rPr>
          <w:rFonts w:ascii="Times New Roman" w:eastAsia="Times New Roman" w:hAnsi="Times New Roman"/>
          <w:sz w:val="28"/>
          <w:szCs w:val="28"/>
        </w:rPr>
        <w:t>ОП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A2661F" w:rsidRPr="0047430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2661F" w:rsidRPr="0047430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</w:t>
      </w:r>
      <w:r>
        <w:rPr>
          <w:rFonts w:ascii="Times New Roman" w:eastAsia="Times New Roman" w:hAnsi="Times New Roman"/>
          <w:sz w:val="28"/>
          <w:szCs w:val="28"/>
        </w:rPr>
        <w:t xml:space="preserve">ьменные работы, тестирование, </w:t>
      </w:r>
      <w:r w:rsidRPr="00474301">
        <w:rPr>
          <w:rFonts w:ascii="Times New Roman" w:eastAsia="Times New Roman" w:hAnsi="Times New Roman"/>
          <w:sz w:val="28"/>
          <w:szCs w:val="28"/>
        </w:rPr>
        <w:t>прос</w:t>
      </w:r>
      <w:r>
        <w:rPr>
          <w:rFonts w:ascii="Times New Roman" w:eastAsia="Times New Roman" w:hAnsi="Times New Roman"/>
          <w:sz w:val="28"/>
          <w:szCs w:val="28"/>
        </w:rPr>
        <w:t>мотры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зачёты и экзамены, которые также могут проходить в форме </w:t>
      </w:r>
      <w:r>
        <w:rPr>
          <w:rFonts w:ascii="Times New Roman" w:eastAsia="Times New Roman" w:hAnsi="Times New Roman"/>
          <w:sz w:val="28"/>
          <w:szCs w:val="28"/>
        </w:rPr>
        <w:t>просмотров.Учебным заведением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должны быть разработаны критерии оценок промежуточной аттестации и текущего контроля успеваемости обучающихся. </w:t>
      </w:r>
    </w:p>
    <w:p w:rsidR="00A2661F" w:rsidRPr="00975ABD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>
        <w:rPr>
          <w:rFonts w:ascii="Times New Roman" w:eastAsia="Times New Roman" w:hAnsi="Times New Roman"/>
          <w:sz w:val="28"/>
          <w:szCs w:val="28"/>
        </w:rPr>
        <w:t>требованиям соответствующей ОП</w:t>
      </w:r>
      <w:r w:rsidRPr="00975ABD">
        <w:rPr>
          <w:rFonts w:ascii="Times New Roman" w:eastAsia="Times New Roman" w:hAnsi="Times New Roman"/>
          <w:sz w:val="28"/>
          <w:szCs w:val="28"/>
        </w:rPr>
        <w:t>ОП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учебным заведением</w:t>
      </w:r>
      <w:r>
        <w:rPr>
          <w:rFonts w:ascii="Times New Roman" w:eastAsia="Times New Roman" w:hAnsi="Times New Roman"/>
          <w:sz w:val="28"/>
          <w:szCs w:val="28"/>
        </w:rPr>
        <w:t xml:space="preserve"> самостоятельно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661F" w:rsidRPr="0047430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eastAsia="Times New Roman" w:hAnsi="Times New Roman"/>
          <w:bCs/>
          <w:sz w:val="28"/>
          <w:szCs w:val="28"/>
        </w:rPr>
        <w:t>ОП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>ОП и её учебному плану. Они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 призваны обеспечивать оценку качества общ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х и профессиональных компетенций, приобретаемых выпускником. </w:t>
      </w:r>
    </w:p>
    <w:p w:rsidR="00A2661F" w:rsidRDefault="00A2661F" w:rsidP="00A266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7C1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</w:t>
      </w:r>
      <w:r>
        <w:rPr>
          <w:rFonts w:ascii="Times New Roman" w:hAnsi="Times New Roman"/>
          <w:sz w:val="28"/>
          <w:szCs w:val="28"/>
        </w:rPr>
        <w:t xml:space="preserve"> междисциплинарных курсов</w:t>
      </w:r>
      <w:r w:rsidRPr="00737C12">
        <w:rPr>
          <w:rFonts w:ascii="Times New Roman" w:hAnsi="Times New Roman"/>
          <w:sz w:val="28"/>
          <w:szCs w:val="28"/>
        </w:rPr>
        <w:t xml:space="preserve"> и практик должны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A2661F" w:rsidRPr="00184B07" w:rsidRDefault="00A2661F" w:rsidP="00A2661F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184B07">
        <w:rPr>
          <w:rFonts w:ascii="Times New Roman" w:hAnsi="Times New Roman"/>
          <w:sz w:val="28"/>
          <w:szCs w:val="28"/>
        </w:rPr>
        <w:t xml:space="preserve">Занятия по дисциплинам «Рисунок», «Живопись», «Скульптура», «Композиция», «Пластическая анатомия», имеющие целью изучение человека, </w:t>
      </w:r>
      <w:r w:rsidRPr="00184B07">
        <w:rPr>
          <w:rFonts w:ascii="Times New Roman" w:hAnsi="Times New Roman"/>
          <w:sz w:val="28"/>
          <w:szCs w:val="28"/>
        </w:rPr>
        <w:lastRenderedPageBreak/>
        <w:t>обеспечиваются натурой (одна модель на 4-6 человек). От общего учебного времени, предусмотренного учебным планом на аудиторные занятия, время, отведенное для работы с живой натурой, предусматривается в % и отражено в таблице:</w:t>
      </w:r>
    </w:p>
    <w:p w:rsidR="00A2661F" w:rsidRPr="00184B07" w:rsidRDefault="00A2661F" w:rsidP="00A2661F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435"/>
        <w:gridCol w:w="1638"/>
        <w:gridCol w:w="1468"/>
        <w:gridCol w:w="1866"/>
        <w:gridCol w:w="1511"/>
        <w:gridCol w:w="910"/>
      </w:tblGrid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Курс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Рисунок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Живопись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Скульптура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Композиция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Пленэр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2661F" w:rsidRPr="00737C12" w:rsidRDefault="00A2661F" w:rsidP="00A2661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должны быть выставлены по каждой дисциплине общеобразовательного, общего гуманитарного и социально-экономического циклов,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 w:rsidRPr="007A5A63">
        <w:rPr>
          <w:rFonts w:ascii="Times New Roman" w:hAnsi="Times New Roman"/>
          <w:sz w:val="28"/>
          <w:szCs w:val="28"/>
        </w:rPr>
        <w:t xml:space="preserve">а также по  каждому междисциплинарному курсу.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Оценки по разделам </w:t>
      </w:r>
      <w:r>
        <w:rPr>
          <w:rFonts w:ascii="Times New Roman" w:eastAsia="Times New Roman" w:hAnsi="Times New Roman"/>
          <w:sz w:val="28"/>
          <w:szCs w:val="28"/>
        </w:rPr>
        <w:t>междисциплинарных курсов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(дисциплинам, входящим в  </w:t>
      </w:r>
      <w:r>
        <w:rPr>
          <w:rFonts w:ascii="Times New Roman" w:eastAsia="Times New Roman" w:hAnsi="Times New Roman"/>
          <w:sz w:val="28"/>
          <w:szCs w:val="28"/>
        </w:rPr>
        <w:t>состав междисциплинарного курса</w:t>
      </w:r>
      <w:r w:rsidRPr="00474301">
        <w:rPr>
          <w:rFonts w:ascii="Times New Roman" w:eastAsia="Times New Roman" w:hAnsi="Times New Roman"/>
          <w:sz w:val="28"/>
          <w:szCs w:val="28"/>
        </w:rPr>
        <w:t>) могут выставляться по решению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предметно-цикловой комиссии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учебного заведения на основании учебного плана, утвержденного директором учебного заведения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</w:t>
      </w:r>
      <w:r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474301">
        <w:rPr>
          <w:rFonts w:ascii="Times New Roman" w:eastAsia="Times New Roman" w:hAnsi="Times New Roman"/>
          <w:sz w:val="28"/>
          <w:szCs w:val="28"/>
        </w:rPr>
        <w:t>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661F" w:rsidRPr="00FD02A5" w:rsidRDefault="00A2661F" w:rsidP="00A266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</w:t>
      </w:r>
      <w:r>
        <w:rPr>
          <w:rFonts w:ascii="Times New Roman" w:hAnsi="Times New Roman"/>
          <w:b/>
          <w:sz w:val="28"/>
          <w:szCs w:val="28"/>
        </w:rPr>
        <w:t xml:space="preserve">ОПОП </w:t>
      </w:r>
      <w:r w:rsidRPr="00FD02A5">
        <w:rPr>
          <w:rFonts w:ascii="Times New Roman" w:hAnsi="Times New Roman"/>
          <w:b/>
          <w:sz w:val="28"/>
          <w:szCs w:val="28"/>
        </w:rPr>
        <w:t>базовой подготовки включает</w:t>
      </w:r>
      <w:r w:rsidRPr="00E71702">
        <w:rPr>
          <w:rFonts w:ascii="Times New Roman" w:hAnsi="Times New Roman"/>
          <w:sz w:val="28"/>
          <w:szCs w:val="28"/>
        </w:rPr>
        <w:t>выпускную квалификационную работу (дипломную работу)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A2661F" w:rsidRPr="00245825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Тематика выпускной квалификационной работы не позднее, чем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месяца до начала государственной (итоговой) аттестации, должна быть обсуждена в соответствующем структурном подразделении учебного заведения (отделе или предметно-цикловой комиссии) и утверждена художественным советом. </w:t>
      </w:r>
    </w:p>
    <w:p w:rsidR="00A2661F" w:rsidRPr="00245825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Учебным заведением должны быть разработаны критерии оценок государственной (итоговой) аттестации. </w:t>
      </w:r>
    </w:p>
    <w:p w:rsidR="00A2661F" w:rsidRPr="00245825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A2661F" w:rsidRPr="009D2CF5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9D2CF5">
        <w:rPr>
          <w:rFonts w:ascii="Times New Roman" w:hAnsi="Times New Roman"/>
          <w:sz w:val="28"/>
          <w:szCs w:val="28"/>
        </w:rPr>
        <w:t xml:space="preserve">использовать основные изобразительные материалы и техники при проектировании изделий декоративно-прикладного искусства;применять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>при проектировании и 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деятельность;разрабатывать авторские композиции на основе традиций и современных требований декоративно-прикладного искусства;</w:t>
      </w:r>
    </w:p>
    <w:p w:rsidR="00A2661F" w:rsidRPr="004A3250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D02A5" w:rsidRDefault="00A2661F" w:rsidP="00A2661F">
      <w:pPr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ОПОП </w:t>
      </w:r>
      <w:r>
        <w:rPr>
          <w:rFonts w:ascii="Times New Roman" w:hAnsi="Times New Roman"/>
          <w:b/>
          <w:sz w:val="28"/>
          <w:szCs w:val="28"/>
        </w:rPr>
        <w:t>углубленной</w:t>
      </w:r>
      <w:r w:rsidRPr="00FD02A5">
        <w:rPr>
          <w:rFonts w:ascii="Times New Roman" w:hAnsi="Times New Roman"/>
          <w:b/>
          <w:sz w:val="28"/>
          <w:szCs w:val="28"/>
        </w:rPr>
        <w:t xml:space="preserve"> подготовки включает: </w:t>
      </w:r>
    </w:p>
    <w:p w:rsidR="00A2661F" w:rsidRPr="00E71702" w:rsidRDefault="00A2661F" w:rsidP="00A266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71702">
        <w:rPr>
          <w:rFonts w:ascii="Times New Roman" w:hAnsi="Times New Roman"/>
          <w:sz w:val="28"/>
          <w:szCs w:val="28"/>
        </w:rPr>
        <w:t xml:space="preserve">выпускную квалификационную работу (дипломную работу) (по видам); </w:t>
      </w:r>
    </w:p>
    <w:p w:rsidR="00A2661F" w:rsidRPr="00E71702" w:rsidRDefault="00A2661F" w:rsidP="00A266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71702">
        <w:rPr>
          <w:rFonts w:ascii="Times New Roman" w:hAnsi="Times New Roman"/>
          <w:sz w:val="28"/>
          <w:szCs w:val="28"/>
        </w:rPr>
        <w:t xml:space="preserve">государственный экзамен по междисциплинарным курсам  </w:t>
      </w:r>
      <w:r w:rsidRPr="00BD6783">
        <w:rPr>
          <w:rFonts w:ascii="Times New Roman" w:hAnsi="Times New Roman"/>
          <w:b/>
          <w:sz w:val="28"/>
          <w:szCs w:val="28"/>
        </w:rPr>
        <w:t>«Педагогическая подготовка»</w:t>
      </w:r>
      <w:r w:rsidRPr="00E71702">
        <w:rPr>
          <w:rFonts w:ascii="Times New Roman" w:hAnsi="Times New Roman"/>
          <w:sz w:val="28"/>
          <w:szCs w:val="28"/>
        </w:rPr>
        <w:t>«Педагогические основы преподавания творческих дисциплин», «Учебно-методическое обеспечение учебного процесса».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заканчивается оценкой.Временной интервал между разделами 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>государственной (итоговой) аттестации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должен быть не менее 3-х дней.</w:t>
      </w:r>
    </w:p>
    <w:p w:rsidR="00A2661F" w:rsidRPr="007705C1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Тематика выпускной квалификационной работы не позднее, чем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месяца до начала государственной (итоговой) аттестации, должна быть обсуждена в соответствующем структурном подразделении учебного заведения (отделе или предметно-цикловой комиссии) и утверждена художественным советом. </w:t>
      </w:r>
    </w:p>
    <w:p w:rsidR="00A2661F" w:rsidRPr="00F62EAB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Государственный экзамен «Педа</w:t>
      </w:r>
      <w:r>
        <w:rPr>
          <w:rFonts w:ascii="Times New Roman" w:eastAsia="Times New Roman" w:hAnsi="Times New Roman"/>
          <w:sz w:val="28"/>
          <w:szCs w:val="28"/>
        </w:rPr>
        <w:t>гогическая подготовка»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может включать: ответы на вопросы (билеты), выполнение тестовых заданий по вопросам </w:t>
      </w:r>
      <w:r>
        <w:rPr>
          <w:rFonts w:ascii="Times New Roman" w:eastAsia="Times New Roman" w:hAnsi="Times New Roman"/>
          <w:sz w:val="28"/>
          <w:szCs w:val="28"/>
        </w:rPr>
        <w:t xml:space="preserve">педагогики и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методики 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преподавания творческих дисциплин.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Требования к государственному экзамену определяются </w:t>
      </w:r>
      <w:r>
        <w:rPr>
          <w:rFonts w:ascii="Times New Roman" w:eastAsia="Times New Roman" w:hAnsi="Times New Roman"/>
          <w:sz w:val="28"/>
          <w:szCs w:val="28"/>
        </w:rPr>
        <w:t>учебным заведением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245825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Учебным заведением должны быть разработаны критерии оценок государственной (итоговой) аттестации. </w:t>
      </w:r>
    </w:p>
    <w:p w:rsidR="00A2661F" w:rsidRPr="00245825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A2661F" w:rsidRPr="009D2CF5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9D2CF5">
        <w:rPr>
          <w:rFonts w:ascii="Times New Roman" w:hAnsi="Times New Roman"/>
          <w:sz w:val="28"/>
          <w:szCs w:val="28"/>
        </w:rPr>
        <w:t xml:space="preserve">использовать основные изобразительные материалы и техники при проектировании изделий декоративно-прикладного искусства;применять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 xml:space="preserve">при проектировании и </w:t>
      </w:r>
      <w:r>
        <w:rPr>
          <w:rFonts w:ascii="Times New Roman" w:hAnsi="Times New Roman"/>
          <w:sz w:val="28"/>
          <w:szCs w:val="28"/>
        </w:rPr>
        <w:lastRenderedPageBreak/>
        <w:t>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A2661F" w:rsidRPr="009D2CF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A2661F" w:rsidRPr="009D2CF5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</w:t>
      </w:r>
    </w:p>
    <w:p w:rsidR="00A2661F" w:rsidRPr="004A3250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     В области </w:t>
      </w:r>
      <w:r>
        <w:rPr>
          <w:rFonts w:ascii="Times New Roman" w:eastAsia="Times New Roman" w:hAnsi="Times New Roman"/>
          <w:b/>
          <w:sz w:val="28"/>
          <w:szCs w:val="28"/>
        </w:rPr>
        <w:t>педагогических основ преподавания творческих дисциплин, учебно-методического обеспечения учебного процессавыпускник должен продемонстрировать: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F62EAB">
        <w:rPr>
          <w:rFonts w:ascii="Times New Roman" w:eastAsia="Times New Roman" w:hAnsi="Times New Roman"/>
          <w:sz w:val="28"/>
          <w:szCs w:val="28"/>
        </w:rPr>
        <w:t>: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right="-107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A2661F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делать педагогический анализ ситуации </w:t>
      </w:r>
      <w:r>
        <w:rPr>
          <w:rFonts w:ascii="Times New Roman" w:eastAsia="Times New Roman" w:hAnsi="Times New Roman"/>
          <w:sz w:val="28"/>
          <w:szCs w:val="28"/>
        </w:rPr>
        <w:t>на занятии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   педагогической деятельности;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основных исторических этапов развития </w:t>
      </w:r>
      <w:r>
        <w:rPr>
          <w:rFonts w:ascii="Times New Roman" w:eastAsia="Times New Roman" w:hAnsi="Times New Roman"/>
          <w:sz w:val="28"/>
          <w:szCs w:val="28"/>
        </w:rPr>
        <w:t>художественного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России и за рубежом;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современных методик обучения </w:t>
      </w:r>
      <w:r>
        <w:rPr>
          <w:rFonts w:ascii="Times New Roman" w:eastAsia="Times New Roman" w:hAnsi="Times New Roman"/>
          <w:sz w:val="28"/>
          <w:szCs w:val="28"/>
        </w:rPr>
        <w:t>рисованию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630085" w:rsidRDefault="00630085" w:rsidP="00AA57F2">
      <w:pPr>
        <w:widowControl/>
        <w:rPr>
          <w:rFonts w:ascii="Times New Roman" w:hAnsi="Times New Roman" w:cs="Times New Roman"/>
        </w:rPr>
      </w:pPr>
    </w:p>
    <w:sectPr w:rsidR="00630085" w:rsidSect="009E3907">
      <w:headerReference w:type="even" r:id="rId10"/>
      <w:headerReference w:type="default" r:id="rId11"/>
      <w:footerReference w:type="even" r:id="rId12"/>
      <w:footerReference w:type="default" r:id="rId13"/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CF" w:rsidRDefault="000507CF" w:rsidP="00A2661F">
      <w:r>
        <w:separator/>
      </w:r>
    </w:p>
  </w:endnote>
  <w:endnote w:type="continuationSeparator" w:id="1">
    <w:p w:rsidR="000507CF" w:rsidRDefault="000507CF" w:rsidP="00A2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18384E" w:rsidP="007D0ACB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66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661F" w:rsidRDefault="00A2661F" w:rsidP="007D0AC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A2661F" w:rsidP="007D0ACB">
    <w:pPr>
      <w:pStyle w:val="a9"/>
      <w:ind w:right="360"/>
      <w:jc w:val="right"/>
    </w:pPr>
  </w:p>
  <w:p w:rsidR="00A2661F" w:rsidRDefault="00A266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CF" w:rsidRDefault="000507CF" w:rsidP="00A2661F">
      <w:r>
        <w:separator/>
      </w:r>
    </w:p>
  </w:footnote>
  <w:footnote w:type="continuationSeparator" w:id="1">
    <w:p w:rsidR="000507CF" w:rsidRDefault="000507CF" w:rsidP="00A2661F">
      <w:r>
        <w:continuationSeparator/>
      </w:r>
    </w:p>
  </w:footnote>
  <w:footnote w:id="2">
    <w:p w:rsidR="00A2661F" w:rsidRPr="00C55D2A" w:rsidRDefault="00A2661F" w:rsidP="00A2661F">
      <w:pPr>
        <w:pStyle w:val="aff1"/>
        <w:jc w:val="both"/>
        <w:rPr>
          <w:rFonts w:ascii="Times New Roman" w:hAnsi="Times New Roman"/>
        </w:rPr>
      </w:pPr>
      <w:r>
        <w:t>1</w:t>
      </w:r>
      <w:r w:rsidRPr="00C55D2A">
        <w:rPr>
          <w:rFonts w:ascii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</w:t>
      </w:r>
      <w:r>
        <w:rPr>
          <w:rFonts w:ascii="Times New Roman" w:hAnsi="Times New Roman"/>
        </w:rPr>
        <w:t xml:space="preserve">дополнительной работы над завершением программного задания, </w:t>
      </w:r>
      <w:r w:rsidRPr="00C55D2A">
        <w:rPr>
          <w:rFonts w:ascii="Times New Roman" w:hAnsi="Times New Roman"/>
        </w:rPr>
        <w:t>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A2661F" w:rsidRPr="00DC2FB0" w:rsidRDefault="00A2661F" w:rsidP="00A2661F">
      <w:pPr>
        <w:autoSpaceDE w:val="0"/>
        <w:autoSpaceDN w:val="0"/>
        <w:adjustRightInd w:val="0"/>
        <w:jc w:val="both"/>
      </w:pPr>
    </w:p>
  </w:footnote>
  <w:footnote w:id="3">
    <w:p w:rsidR="00A2661F" w:rsidRPr="008E1449" w:rsidRDefault="00A2661F" w:rsidP="00A2661F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ff3"/>
          <w:rFonts w:ascii="Times New Roman" w:hAnsi="Times New Roman"/>
          <w:sz w:val="20"/>
          <w:szCs w:val="20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 xml:space="preserve">. </w:t>
      </w:r>
      <w:r w:rsidRPr="008E1449">
        <w:rPr>
          <w:rFonts w:ascii="Times New Roman" w:hAnsi="Times New Roman"/>
          <w:sz w:val="20"/>
          <w:szCs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>., регистрационный № 15129. Бюллетень нормативных актов федеральных органов исполнительной власти, 2009, № 46)</w:t>
      </w:r>
    </w:p>
    <w:p w:rsidR="00A2661F" w:rsidRDefault="00A2661F" w:rsidP="00A2661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18384E" w:rsidP="000837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66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661F" w:rsidRDefault="00A266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18384E" w:rsidP="000837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661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C05BE">
      <w:rPr>
        <w:rStyle w:val="af3"/>
        <w:noProof/>
      </w:rPr>
      <w:t>2</w:t>
    </w:r>
    <w:r>
      <w:rPr>
        <w:rStyle w:val="af3"/>
      </w:rPr>
      <w:fldChar w:fldCharType="end"/>
    </w:r>
  </w:p>
  <w:p w:rsidR="00A2661F" w:rsidRDefault="00A266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7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16"/>
  </w:num>
  <w:num w:numId="8">
    <w:abstractNumId w:val="0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19"/>
  </w:num>
  <w:num w:numId="14">
    <w:abstractNumId w:val="4"/>
  </w:num>
  <w:num w:numId="15">
    <w:abstractNumId w:val="5"/>
  </w:num>
  <w:num w:numId="16">
    <w:abstractNumId w:val="18"/>
  </w:num>
  <w:num w:numId="17">
    <w:abstractNumId w:val="20"/>
  </w:num>
  <w:num w:numId="18">
    <w:abstractNumId w:val="11"/>
  </w:num>
  <w:num w:numId="19">
    <w:abstractNumId w:val="2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07CF"/>
    <w:rsid w:val="00053AD5"/>
    <w:rsid w:val="000651BD"/>
    <w:rsid w:val="0007248E"/>
    <w:rsid w:val="000875F2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84E"/>
    <w:rsid w:val="00183B56"/>
    <w:rsid w:val="00184B5E"/>
    <w:rsid w:val="00185295"/>
    <w:rsid w:val="001A45B7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15CAC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3597"/>
    <w:rsid w:val="002A7DA8"/>
    <w:rsid w:val="002B2AA7"/>
    <w:rsid w:val="002B578C"/>
    <w:rsid w:val="002C1847"/>
    <w:rsid w:val="002C7DD6"/>
    <w:rsid w:val="002C7E7A"/>
    <w:rsid w:val="002D3994"/>
    <w:rsid w:val="002D69A1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67C14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0331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357C"/>
    <w:rsid w:val="0046556A"/>
    <w:rsid w:val="00466097"/>
    <w:rsid w:val="00467F0D"/>
    <w:rsid w:val="0048091F"/>
    <w:rsid w:val="00485C61"/>
    <w:rsid w:val="0049731F"/>
    <w:rsid w:val="00497460"/>
    <w:rsid w:val="004A2806"/>
    <w:rsid w:val="004A6B12"/>
    <w:rsid w:val="004B7F6D"/>
    <w:rsid w:val="004D3ADE"/>
    <w:rsid w:val="004F3BFE"/>
    <w:rsid w:val="004F737C"/>
    <w:rsid w:val="005041AD"/>
    <w:rsid w:val="00521580"/>
    <w:rsid w:val="0052456C"/>
    <w:rsid w:val="00533423"/>
    <w:rsid w:val="00544C8F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2387E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A3DB9"/>
    <w:rsid w:val="006B2CA9"/>
    <w:rsid w:val="006B58D6"/>
    <w:rsid w:val="006D7680"/>
    <w:rsid w:val="006F06D3"/>
    <w:rsid w:val="007062C3"/>
    <w:rsid w:val="00712175"/>
    <w:rsid w:val="0071637F"/>
    <w:rsid w:val="007240C0"/>
    <w:rsid w:val="00726AAB"/>
    <w:rsid w:val="00727AC5"/>
    <w:rsid w:val="00732972"/>
    <w:rsid w:val="0074794A"/>
    <w:rsid w:val="007515FA"/>
    <w:rsid w:val="00760106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801602"/>
    <w:rsid w:val="00814B78"/>
    <w:rsid w:val="00826CC4"/>
    <w:rsid w:val="00830B25"/>
    <w:rsid w:val="008316EB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691E"/>
    <w:rsid w:val="00954409"/>
    <w:rsid w:val="009639B8"/>
    <w:rsid w:val="00963C02"/>
    <w:rsid w:val="0097036C"/>
    <w:rsid w:val="00974FE5"/>
    <w:rsid w:val="00980836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2661F"/>
    <w:rsid w:val="00A40EAE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9414B"/>
    <w:rsid w:val="00BA4A9C"/>
    <w:rsid w:val="00BB301B"/>
    <w:rsid w:val="00BB3A35"/>
    <w:rsid w:val="00BB4412"/>
    <w:rsid w:val="00BC0ACD"/>
    <w:rsid w:val="00BC55D4"/>
    <w:rsid w:val="00BD6692"/>
    <w:rsid w:val="00BE355F"/>
    <w:rsid w:val="00C00616"/>
    <w:rsid w:val="00C03B66"/>
    <w:rsid w:val="00C065A0"/>
    <w:rsid w:val="00C25F2C"/>
    <w:rsid w:val="00C3310C"/>
    <w:rsid w:val="00C40B69"/>
    <w:rsid w:val="00C45F96"/>
    <w:rsid w:val="00C66F12"/>
    <w:rsid w:val="00C7054B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28EE"/>
    <w:rsid w:val="00D3467B"/>
    <w:rsid w:val="00D34ECA"/>
    <w:rsid w:val="00D37E30"/>
    <w:rsid w:val="00D401A0"/>
    <w:rsid w:val="00D43EEB"/>
    <w:rsid w:val="00D47E76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5BE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147FC"/>
    <w:rsid w:val="00F454FE"/>
    <w:rsid w:val="00F7415A"/>
    <w:rsid w:val="00F75200"/>
    <w:rsid w:val="00F81BD2"/>
    <w:rsid w:val="00F862CC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2661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2661F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2661F"/>
    <w:pPr>
      <w:keepNext/>
      <w:widowControl/>
      <w:ind w:left="-108" w:right="-108"/>
      <w:jc w:val="center"/>
      <w:outlineLvl w:val="2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A2661F"/>
    <w:pPr>
      <w:keepNext/>
      <w:widowControl/>
      <w:jc w:val="center"/>
      <w:outlineLvl w:val="3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qFormat/>
    <w:rsid w:val="00A2661F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qFormat/>
    <w:rsid w:val="00A2661F"/>
    <w:pPr>
      <w:keepNext/>
      <w:widowControl/>
      <w:ind w:right="-93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A2661F"/>
    <w:pPr>
      <w:keepNext/>
      <w:widowControl/>
      <w:ind w:left="-142" w:right="-108"/>
      <w:jc w:val="center"/>
      <w:outlineLvl w:val="6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paragraph" w:styleId="8">
    <w:name w:val="heading 8"/>
    <w:basedOn w:val="a"/>
    <w:next w:val="a"/>
    <w:link w:val="80"/>
    <w:qFormat/>
    <w:rsid w:val="00A2661F"/>
    <w:pPr>
      <w:keepNext/>
      <w:widowControl/>
      <w:ind w:left="-108" w:right="-108"/>
      <w:jc w:val="center"/>
      <w:outlineLvl w:val="7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paragraph" w:styleId="9">
    <w:name w:val="heading 9"/>
    <w:basedOn w:val="a"/>
    <w:next w:val="a"/>
    <w:link w:val="90"/>
    <w:qFormat/>
    <w:rsid w:val="00A2661F"/>
    <w:pPr>
      <w:keepNext/>
      <w:widowControl/>
      <w:ind w:left="-108" w:right="-108"/>
      <w:jc w:val="center"/>
      <w:outlineLvl w:val="8"/>
    </w:pPr>
    <w:rPr>
      <w:rFonts w:ascii="Times New Roman" w:eastAsia="Times New Roman" w:hAnsi="Times New Roman" w:cs="Times New Roman"/>
      <w:b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A2661F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61F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61F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661F"/>
    <w:rPr>
      <w:rFonts w:eastAsia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661F"/>
    <w:rPr>
      <w:rFonts w:eastAsia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661F"/>
    <w:rPr>
      <w:rFonts w:eastAsia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661F"/>
    <w:rPr>
      <w:rFonts w:eastAsia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661F"/>
    <w:rPr>
      <w:rFonts w:eastAsia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661F"/>
    <w:rPr>
      <w:rFonts w:eastAsia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23">
    <w:name w:val="List 2"/>
    <w:basedOn w:val="a"/>
    <w:rsid w:val="00A2661F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5">
    <w:name w:val="Balloon Text"/>
    <w:basedOn w:val="a"/>
    <w:link w:val="a6"/>
    <w:semiHidden/>
    <w:unhideWhenUsed/>
    <w:rsid w:val="00A2661F"/>
    <w:pPr>
      <w:widowControl/>
    </w:pPr>
    <w:rPr>
      <w:rFonts w:ascii="Tahoma" w:eastAsia="Lucida Grande CY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semiHidden/>
    <w:rsid w:val="00A2661F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2661F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A2661F"/>
    <w:rPr>
      <w:rFonts w:ascii="Lucida Grande CY" w:eastAsia="Lucida Grande CY" w:hAnsi="Lucida Grande CY"/>
      <w:sz w:val="24"/>
      <w:szCs w:val="24"/>
    </w:rPr>
  </w:style>
  <w:style w:type="paragraph" w:styleId="a9">
    <w:name w:val="footer"/>
    <w:basedOn w:val="a"/>
    <w:link w:val="aa"/>
    <w:unhideWhenUsed/>
    <w:rsid w:val="00A2661F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a">
    <w:name w:val="Нижний колонтитул Знак"/>
    <w:basedOn w:val="a0"/>
    <w:link w:val="a9"/>
    <w:rsid w:val="00A2661F"/>
    <w:rPr>
      <w:rFonts w:ascii="Lucida Grande CY" w:eastAsia="Lucida Grande CY" w:hAnsi="Lucida Grande CY"/>
      <w:sz w:val="24"/>
      <w:szCs w:val="24"/>
    </w:rPr>
  </w:style>
  <w:style w:type="character" w:styleId="ab">
    <w:name w:val="Hyperlink"/>
    <w:unhideWhenUsed/>
    <w:rsid w:val="00A2661F"/>
    <w:rPr>
      <w:color w:val="0000FF"/>
      <w:u w:val="single"/>
    </w:rPr>
  </w:style>
  <w:style w:type="paragraph" w:styleId="ac">
    <w:name w:val="Body Text"/>
    <w:basedOn w:val="a"/>
    <w:link w:val="ad"/>
    <w:semiHidden/>
    <w:rsid w:val="00A2661F"/>
    <w:pPr>
      <w:widowControl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d">
    <w:name w:val="Основной текст Знак"/>
    <w:basedOn w:val="a0"/>
    <w:link w:val="ac"/>
    <w:semiHidden/>
    <w:rsid w:val="00A2661F"/>
    <w:rPr>
      <w:rFonts w:eastAsia="Times New Roman"/>
      <w:b/>
      <w:sz w:val="20"/>
      <w:szCs w:val="20"/>
      <w:lang w:eastAsia="ru-RU"/>
    </w:rPr>
  </w:style>
  <w:style w:type="paragraph" w:styleId="ae">
    <w:name w:val="caption"/>
    <w:basedOn w:val="a"/>
    <w:qFormat/>
    <w:rsid w:val="00A2661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">
    <w:name w:val="Subtitle"/>
    <w:basedOn w:val="a"/>
    <w:link w:val="af0"/>
    <w:qFormat/>
    <w:rsid w:val="00A2661F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Подзаголовок Знак"/>
    <w:basedOn w:val="a0"/>
    <w:link w:val="af"/>
    <w:rsid w:val="00A2661F"/>
    <w:rPr>
      <w:rFonts w:eastAsia="Times New Roman"/>
      <w:sz w:val="24"/>
      <w:szCs w:val="20"/>
      <w:lang w:eastAsia="ru-RU"/>
    </w:rPr>
  </w:style>
  <w:style w:type="paragraph" w:styleId="24">
    <w:name w:val="Body Text 2"/>
    <w:basedOn w:val="a"/>
    <w:link w:val="25"/>
    <w:semiHidden/>
    <w:rsid w:val="00A2661F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2 Знак"/>
    <w:basedOn w:val="a0"/>
    <w:link w:val="24"/>
    <w:semiHidden/>
    <w:rsid w:val="00A2661F"/>
    <w:rPr>
      <w:rFonts w:eastAsia="Times New Roman"/>
      <w:sz w:val="24"/>
      <w:szCs w:val="20"/>
      <w:lang w:eastAsia="ru-RU"/>
    </w:rPr>
  </w:style>
  <w:style w:type="paragraph" w:customStyle="1" w:styleId="xl24">
    <w:name w:val="xl24"/>
    <w:basedOn w:val="a"/>
    <w:rsid w:val="00A2661F"/>
    <w:pPr>
      <w:widowControl/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5">
    <w:name w:val="xl25"/>
    <w:basedOn w:val="a"/>
    <w:rsid w:val="00A2661F"/>
    <w:pPr>
      <w:widowControl/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58">
    <w:name w:val="xl58"/>
    <w:basedOn w:val="a"/>
    <w:rsid w:val="00A2661F"/>
    <w:pPr>
      <w:widowControl/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">
    <w:name w:val="xl34"/>
    <w:basedOn w:val="a"/>
    <w:rsid w:val="00A2661F"/>
    <w:pPr>
      <w:widowControl/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1">
    <w:name w:val="Body Text Indent"/>
    <w:aliases w:val="текст,Основной текст 1,Нумерованный список !!,Надин стиль"/>
    <w:basedOn w:val="a"/>
    <w:link w:val="af2"/>
    <w:rsid w:val="00A2661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1"/>
    <w:rsid w:val="00A2661F"/>
    <w:rPr>
      <w:rFonts w:eastAsia="Times New Roman"/>
      <w:sz w:val="20"/>
      <w:szCs w:val="20"/>
      <w:lang w:eastAsia="ru-RU"/>
    </w:rPr>
  </w:style>
  <w:style w:type="character" w:styleId="af3">
    <w:name w:val="page number"/>
    <w:rsid w:val="00A2661F"/>
  </w:style>
  <w:style w:type="paragraph" w:customStyle="1" w:styleId="af4">
    <w:name w:val="список с точками"/>
    <w:basedOn w:val="a"/>
    <w:rsid w:val="00A2661F"/>
    <w:pPr>
      <w:widowControl/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Символ сноски"/>
    <w:rsid w:val="00A2661F"/>
    <w:rPr>
      <w:vertAlign w:val="superscript"/>
    </w:rPr>
  </w:style>
  <w:style w:type="paragraph" w:styleId="31">
    <w:name w:val="Body Text Indent 3"/>
    <w:basedOn w:val="a"/>
    <w:link w:val="32"/>
    <w:rsid w:val="00A2661F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A2661F"/>
    <w:rPr>
      <w:rFonts w:eastAsia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A2661F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2661F"/>
    <w:rPr>
      <w:rFonts w:eastAsia="Times New Roman"/>
      <w:sz w:val="20"/>
      <w:szCs w:val="20"/>
      <w:lang w:eastAsia="ru-RU"/>
    </w:rPr>
  </w:style>
  <w:style w:type="paragraph" w:styleId="28">
    <w:name w:val="List Bullet 2"/>
    <w:basedOn w:val="a"/>
    <w:rsid w:val="00A2661F"/>
    <w:pPr>
      <w:widowControl/>
      <w:ind w:left="720" w:hanging="360"/>
    </w:pPr>
    <w:rPr>
      <w:rFonts w:ascii="Arial" w:eastAsia="Times New Roman" w:hAnsi="Arial" w:cs="Arial"/>
      <w:color w:val="auto"/>
      <w:szCs w:val="28"/>
      <w:lang w:bidi="ar-SA"/>
    </w:rPr>
  </w:style>
  <w:style w:type="paragraph" w:styleId="33">
    <w:name w:val="Body Text 3"/>
    <w:basedOn w:val="a"/>
    <w:link w:val="34"/>
    <w:rsid w:val="00A2661F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A2661F"/>
    <w:rPr>
      <w:rFonts w:eastAsia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6">
    <w:name w:val="Normal (Web)"/>
    <w:aliases w:val="Обычный (Web)"/>
    <w:basedOn w:val="a"/>
    <w:rsid w:val="00A2661F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en-US"/>
    </w:rPr>
  </w:style>
  <w:style w:type="paragraph" w:customStyle="1" w:styleId="35">
    <w:name w:val="Знак3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7">
    <w:name w:val="Для таблиц"/>
    <w:basedOn w:val="a"/>
    <w:rsid w:val="00A2661F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21"/>
    <w:basedOn w:val="a"/>
    <w:rsid w:val="00A2661F"/>
    <w:pPr>
      <w:widowControl/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en-US" w:eastAsia="ar-SA" w:bidi="ar-SA"/>
    </w:rPr>
  </w:style>
  <w:style w:type="paragraph" w:customStyle="1" w:styleId="2a">
    <w:name w:val="заголовок 2"/>
    <w:basedOn w:val="a"/>
    <w:next w:val="a"/>
    <w:rsid w:val="00A2661F"/>
    <w:pPr>
      <w:keepNext/>
      <w:widowControl/>
      <w:outlineLvl w:val="1"/>
    </w:pPr>
    <w:rPr>
      <w:rFonts w:ascii="Times New Roman" w:eastAsia="Times New Roman" w:hAnsi="Times New Roman" w:cs="Arial"/>
      <w:color w:val="auto"/>
      <w:szCs w:val="28"/>
      <w:lang w:bidi="ar-SA"/>
    </w:rPr>
  </w:style>
  <w:style w:type="paragraph" w:styleId="11">
    <w:name w:val="toc 1"/>
    <w:basedOn w:val="a"/>
    <w:next w:val="a"/>
    <w:autoRedefine/>
    <w:rsid w:val="00A2661F"/>
    <w:pPr>
      <w:widowControl/>
      <w:tabs>
        <w:tab w:val="right" w:leader="dot" w:pos="9627"/>
      </w:tabs>
      <w:jc w:val="both"/>
    </w:pPr>
    <w:rPr>
      <w:rFonts w:ascii="Times New Roman" w:eastAsia="Times New Roman" w:hAnsi="Times New Roman" w:cs="Arial"/>
      <w:color w:val="auto"/>
      <w:sz w:val="28"/>
      <w:szCs w:val="28"/>
      <w:lang w:val="en-US" w:eastAsia="en-US" w:bidi="en-US"/>
    </w:rPr>
  </w:style>
  <w:style w:type="paragraph" w:styleId="2b">
    <w:name w:val="toc 2"/>
    <w:basedOn w:val="a"/>
    <w:next w:val="a"/>
    <w:autoRedefine/>
    <w:rsid w:val="00A2661F"/>
    <w:pPr>
      <w:widowControl/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color w:val="auto"/>
      <w:sz w:val="28"/>
      <w:szCs w:val="28"/>
      <w:lang w:val="en-US" w:eastAsia="en-US" w:bidi="en-US"/>
    </w:rPr>
  </w:style>
  <w:style w:type="paragraph" w:customStyle="1" w:styleId="12">
    <w:name w:val="Знак Знак Знак Знак Знак Знак Знак1"/>
    <w:basedOn w:val="a"/>
    <w:link w:val="13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3">
    <w:name w:val="Знак Знак Знак Знак Знак Знак Знак1 Знак"/>
    <w:link w:val="12"/>
    <w:rsid w:val="00A2661F"/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Strong"/>
    <w:qFormat/>
    <w:rsid w:val="00A2661F"/>
    <w:rPr>
      <w:b/>
      <w:bCs/>
    </w:rPr>
  </w:style>
  <w:style w:type="character" w:styleId="af9">
    <w:name w:val="Emphasis"/>
    <w:qFormat/>
    <w:rsid w:val="00A2661F"/>
    <w:rPr>
      <w:i/>
      <w:iCs/>
    </w:rPr>
  </w:style>
  <w:style w:type="character" w:customStyle="1" w:styleId="style25">
    <w:name w:val="style25"/>
    <w:rsid w:val="00A2661F"/>
  </w:style>
  <w:style w:type="paragraph" w:customStyle="1" w:styleId="style22">
    <w:name w:val="style22"/>
    <w:basedOn w:val="a"/>
    <w:rsid w:val="00A266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c">
    <w:name w:val="Знак2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harChar1">
    <w:name w:val="Char Char1 Знак Знак Знак"/>
    <w:basedOn w:val="a"/>
    <w:rsid w:val="00A2661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36">
    <w:name w:val="List Bullet 3"/>
    <w:basedOn w:val="a"/>
    <w:rsid w:val="00A2661F"/>
    <w:pPr>
      <w:widowControl/>
      <w:ind w:left="720" w:hanging="360"/>
    </w:pPr>
    <w:rPr>
      <w:rFonts w:ascii="Times New Roman" w:eastAsia="Times New Roman" w:hAnsi="Times New Roman" w:cs="Arial"/>
      <w:color w:val="auto"/>
      <w:sz w:val="28"/>
      <w:szCs w:val="28"/>
      <w:lang w:val="en-US" w:eastAsia="en-US" w:bidi="en-US"/>
    </w:rPr>
  </w:style>
  <w:style w:type="paragraph" w:customStyle="1" w:styleId="afa">
    <w:name w:val="список с тире"/>
    <w:basedOn w:val="a"/>
    <w:rsid w:val="00A2661F"/>
    <w:pPr>
      <w:widowControl/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szCs w:val="28"/>
      <w:lang w:bidi="ar-SA"/>
    </w:rPr>
  </w:style>
  <w:style w:type="paragraph" w:customStyle="1" w:styleId="FR2">
    <w:name w:val="FR2"/>
    <w:rsid w:val="00A2661F"/>
    <w:pPr>
      <w:widowControl w:val="0"/>
      <w:spacing w:line="30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afb">
    <w:name w:val="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e">
    <w:name w:val="Знак Знак2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f">
    <w:name w:val="Знак2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styleId="HTML">
    <w:name w:val="HTML Sample"/>
    <w:rsid w:val="00A2661F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rsid w:val="00A2661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List"/>
    <w:basedOn w:val="a"/>
    <w:rsid w:val="00A2661F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f0">
    <w:name w:val="Body Text First Indent 2"/>
    <w:basedOn w:val="af1"/>
    <w:link w:val="2f1"/>
    <w:rsid w:val="00A2661F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f1">
    <w:name w:val="Красная строка 2 Знак"/>
    <w:basedOn w:val="af2"/>
    <w:link w:val="2f0"/>
    <w:rsid w:val="00A2661F"/>
    <w:rPr>
      <w:rFonts w:ascii="Lucida Grande CY" w:eastAsia="Lucida Grande CY" w:hAnsi="Lucida Grande CY"/>
      <w:sz w:val="24"/>
      <w:szCs w:val="24"/>
      <w:lang w:eastAsia="ru-RU"/>
    </w:rPr>
  </w:style>
  <w:style w:type="paragraph" w:styleId="afd">
    <w:name w:val="Body Text First Indent"/>
    <w:basedOn w:val="ac"/>
    <w:link w:val="afe"/>
    <w:rsid w:val="00A2661F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e">
    <w:name w:val="Красная строка Знак"/>
    <w:basedOn w:val="ad"/>
    <w:link w:val="afd"/>
    <w:rsid w:val="00A2661F"/>
    <w:rPr>
      <w:rFonts w:ascii="Lucida Grande CY" w:eastAsia="Lucida Grande CY" w:hAnsi="Lucida Grande CY"/>
      <w:b/>
      <w:sz w:val="24"/>
      <w:szCs w:val="24"/>
      <w:lang w:eastAsia="ru-RU"/>
    </w:rPr>
  </w:style>
  <w:style w:type="table" w:styleId="aff">
    <w:name w:val="Table Grid"/>
    <w:basedOn w:val="a1"/>
    <w:rsid w:val="00A2661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2661F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customStyle="1" w:styleId="aff0">
    <w:name w:val="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f1">
    <w:name w:val="footnote text"/>
    <w:basedOn w:val="a"/>
    <w:link w:val="aff2"/>
    <w:semiHidden/>
    <w:rsid w:val="00A2661F"/>
    <w:pPr>
      <w:widowControl/>
    </w:pPr>
    <w:rPr>
      <w:rFonts w:ascii="Arial" w:eastAsia="Times New Roman" w:hAnsi="Arial" w:cs="Wingdings"/>
      <w:color w:val="auto"/>
      <w:sz w:val="20"/>
      <w:szCs w:val="20"/>
      <w:lang w:eastAsia="ar-SA" w:bidi="ar-SA"/>
    </w:rPr>
  </w:style>
  <w:style w:type="character" w:customStyle="1" w:styleId="aff2">
    <w:name w:val="Текст сноски Знак"/>
    <w:basedOn w:val="a0"/>
    <w:link w:val="aff1"/>
    <w:semiHidden/>
    <w:rsid w:val="00A2661F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rsid w:val="00A266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3">
    <w:name w:val="footnote reference"/>
    <w:semiHidden/>
    <w:rsid w:val="00A26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496-850F-4635-A58F-5AEEC978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6399</Words>
  <Characters>36479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2023-02-07T10:36:00Z</dcterms:created>
  <dcterms:modified xsi:type="dcterms:W3CDTF">2023-02-07T10:36:00Z</dcterms:modified>
</cp:coreProperties>
</file>